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46" w:rsidRPr="00D33046" w:rsidRDefault="00D33046" w:rsidP="00D33046">
      <w:pPr>
        <w:spacing w:after="0" w:line="240" w:lineRule="auto"/>
        <w:jc w:val="center"/>
        <w:rPr>
          <w:rFonts w:asciiTheme="majorHAnsi" w:hAnsiTheme="majorHAnsi" w:cs="Times New Roman"/>
          <w:b/>
          <w:sz w:val="26"/>
          <w:szCs w:val="26"/>
        </w:rPr>
      </w:pPr>
      <w:r w:rsidRPr="00D33046">
        <w:rPr>
          <w:rFonts w:asciiTheme="majorHAnsi" w:hAnsiTheme="majorHAnsi" w:cs="Times New Roman"/>
          <w:b/>
          <w:sz w:val="26"/>
          <w:szCs w:val="26"/>
        </w:rPr>
        <w:t xml:space="preserve">ANALISIS PEMBELAJARAN NOVICK DAN PENALARAN MATEMATIS DARI GAYA BELAJAR SAVI </w:t>
      </w:r>
    </w:p>
    <w:p w:rsidR="00D33046" w:rsidRPr="00D33046" w:rsidRDefault="00D33046" w:rsidP="00D33046">
      <w:pPr>
        <w:spacing w:after="0" w:line="240" w:lineRule="auto"/>
        <w:jc w:val="center"/>
        <w:rPr>
          <w:rFonts w:asciiTheme="majorHAnsi" w:hAnsiTheme="majorHAnsi" w:cs="Times New Roman"/>
          <w:b/>
          <w:sz w:val="26"/>
          <w:szCs w:val="26"/>
        </w:rPr>
      </w:pPr>
      <w:r w:rsidRPr="00D33046">
        <w:rPr>
          <w:rFonts w:asciiTheme="majorHAnsi" w:hAnsiTheme="majorHAnsi" w:cs="Times New Roman"/>
          <w:b/>
          <w:i/>
          <w:sz w:val="26"/>
          <w:szCs w:val="26"/>
        </w:rPr>
        <w:t>(Somatic, Auditory, Visualization, Intelectually)</w:t>
      </w:r>
    </w:p>
    <w:p w:rsidR="00D33046" w:rsidRDefault="00D33046" w:rsidP="00D33046">
      <w:pPr>
        <w:spacing w:after="0"/>
        <w:jc w:val="center"/>
        <w:rPr>
          <w:rFonts w:ascii="Times New Roman" w:hAnsi="Times New Roman" w:cs="Times New Roman"/>
          <w:sz w:val="28"/>
          <w:szCs w:val="24"/>
        </w:rPr>
      </w:pPr>
    </w:p>
    <w:p w:rsidR="00D33046" w:rsidRPr="00D33046" w:rsidRDefault="00D33046" w:rsidP="00D33046">
      <w:pPr>
        <w:spacing w:after="0"/>
        <w:jc w:val="center"/>
        <w:rPr>
          <w:rFonts w:asciiTheme="majorHAnsi" w:hAnsiTheme="majorHAnsi" w:cs="Times New Roman"/>
          <w:b/>
        </w:rPr>
      </w:pPr>
      <w:r w:rsidRPr="00D33046">
        <w:rPr>
          <w:rFonts w:asciiTheme="majorHAnsi" w:hAnsiTheme="majorHAnsi" w:cs="Times New Roman"/>
          <w:b/>
          <w:vertAlign w:val="superscript"/>
        </w:rPr>
        <w:t>1</w:t>
      </w:r>
      <w:r w:rsidRPr="00D33046">
        <w:rPr>
          <w:rFonts w:asciiTheme="majorHAnsi" w:hAnsiTheme="majorHAnsi" w:cs="Times New Roman"/>
          <w:b/>
        </w:rPr>
        <w:t xml:space="preserve">Nasiroh, </w:t>
      </w:r>
      <w:r w:rsidRPr="00D33046">
        <w:rPr>
          <w:rFonts w:asciiTheme="majorHAnsi" w:hAnsiTheme="majorHAnsi" w:cs="Times New Roman"/>
          <w:b/>
          <w:vertAlign w:val="superscript"/>
        </w:rPr>
        <w:t>2</w:t>
      </w:r>
      <w:r w:rsidRPr="00D33046">
        <w:rPr>
          <w:rFonts w:asciiTheme="majorHAnsi" w:hAnsiTheme="majorHAnsi" w:cs="Times New Roman"/>
          <w:b/>
        </w:rPr>
        <w:t>Abi Fadila</w:t>
      </w:r>
    </w:p>
    <w:p w:rsidR="00D33046" w:rsidRPr="00D33046" w:rsidRDefault="00D33046" w:rsidP="00D33046">
      <w:pPr>
        <w:spacing w:after="0"/>
        <w:jc w:val="center"/>
        <w:rPr>
          <w:rFonts w:ascii="Times New Roman" w:hAnsi="Times New Roman" w:cs="Times New Roman"/>
          <w:sz w:val="20"/>
          <w:szCs w:val="20"/>
        </w:rPr>
      </w:pPr>
      <w:r>
        <w:rPr>
          <w:rFonts w:ascii="Times New Roman" w:hAnsi="Times New Roman" w:cs="Times New Roman"/>
          <w:sz w:val="20"/>
          <w:szCs w:val="20"/>
          <w:vertAlign w:val="superscript"/>
        </w:rPr>
        <w:t>12</w:t>
      </w:r>
      <w:r w:rsidRPr="00D90D80">
        <w:rPr>
          <w:rFonts w:ascii="Times New Roman" w:hAnsi="Times New Roman" w:cs="Times New Roman"/>
          <w:sz w:val="20"/>
          <w:szCs w:val="20"/>
        </w:rPr>
        <w:t>Universitas Islam Negeri Raden Intan Lampung</w:t>
      </w:r>
      <w:r>
        <w:rPr>
          <w:rFonts w:ascii="Times New Roman" w:hAnsi="Times New Roman" w:cs="Times New Roman"/>
          <w:sz w:val="20"/>
          <w:szCs w:val="20"/>
        </w:rPr>
        <w:t xml:space="preserve"> </w:t>
      </w:r>
      <w:r w:rsidRPr="00D33046">
        <w:rPr>
          <w:rFonts w:ascii="Times New Roman" w:hAnsi="Times New Roman" w:cs="Times New Roman"/>
          <w:sz w:val="20"/>
          <w:szCs w:val="20"/>
        </w:rPr>
        <w:t>Jalan E</w:t>
      </w:r>
      <w:r>
        <w:rPr>
          <w:rFonts w:ascii="Times New Roman" w:hAnsi="Times New Roman" w:cs="Times New Roman"/>
          <w:sz w:val="20"/>
          <w:szCs w:val="20"/>
        </w:rPr>
        <w:t>ndro Suratmin, Sukarame, Bandar</w:t>
      </w:r>
    </w:p>
    <w:p w:rsidR="00D33046" w:rsidRPr="00D90D80" w:rsidRDefault="00D33046" w:rsidP="00D33046">
      <w:pPr>
        <w:spacing w:after="0"/>
        <w:jc w:val="center"/>
        <w:rPr>
          <w:rFonts w:ascii="Times New Roman" w:hAnsi="Times New Roman" w:cs="Times New Roman"/>
          <w:sz w:val="20"/>
          <w:szCs w:val="20"/>
        </w:rPr>
      </w:pPr>
      <w:r w:rsidRPr="00D33046">
        <w:rPr>
          <w:rFonts w:ascii="Times New Roman" w:hAnsi="Times New Roman" w:cs="Times New Roman"/>
          <w:sz w:val="20"/>
          <w:szCs w:val="20"/>
        </w:rPr>
        <w:t>Lampung 35133, Indonesia.</w:t>
      </w:r>
    </w:p>
    <w:p w:rsidR="00D33046" w:rsidRPr="00D33046" w:rsidRDefault="00D33046" w:rsidP="00D33046">
      <w:pPr>
        <w:spacing w:after="0" w:line="240" w:lineRule="auto"/>
        <w:jc w:val="center"/>
        <w:rPr>
          <w:rStyle w:val="Hyperlink"/>
          <w:rFonts w:ascii="Times New Roman" w:hAnsi="Times New Roman" w:cs="Times New Roman"/>
          <w:sz w:val="20"/>
          <w:szCs w:val="20"/>
        </w:rPr>
      </w:pPr>
      <w:r w:rsidRPr="00D90D80">
        <w:rPr>
          <w:rFonts w:ascii="Times New Roman" w:hAnsi="Times New Roman" w:cs="Times New Roman"/>
          <w:sz w:val="20"/>
          <w:szCs w:val="20"/>
        </w:rPr>
        <w:t xml:space="preserve">Email: </w:t>
      </w:r>
      <w:hyperlink r:id="rId6" w:history="1">
        <w:r w:rsidRPr="009B41F2">
          <w:rPr>
            <w:rStyle w:val="Hyperlink"/>
            <w:rFonts w:ascii="Times New Roman" w:hAnsi="Times New Roman" w:cs="Times New Roman"/>
            <w:sz w:val="20"/>
            <w:szCs w:val="20"/>
          </w:rPr>
          <w:t>nasirohiroh741@gmail.com</w:t>
        </w:r>
      </w:hyperlink>
    </w:p>
    <w:p w:rsidR="00D33046" w:rsidRDefault="00D33046" w:rsidP="00D33046">
      <w:pPr>
        <w:spacing w:after="0" w:line="240" w:lineRule="auto"/>
        <w:jc w:val="center"/>
        <w:rPr>
          <w:rFonts w:ascii="Times New Roman" w:hAnsi="Times New Roman" w:cs="Times New Roman"/>
          <w:sz w:val="20"/>
          <w:szCs w:val="20"/>
        </w:rPr>
      </w:pPr>
    </w:p>
    <w:p w:rsidR="00D33046" w:rsidRDefault="00D33046" w:rsidP="00D33046">
      <w:pPr>
        <w:spacing w:after="0" w:line="240" w:lineRule="auto"/>
        <w:jc w:val="center"/>
        <w:rPr>
          <w:rFonts w:ascii="Times New Roman" w:hAnsi="Times New Roman" w:cs="Times New Roman"/>
          <w:sz w:val="20"/>
          <w:szCs w:val="20"/>
        </w:rPr>
      </w:pPr>
      <w:r w:rsidRPr="00D33046">
        <w:rPr>
          <w:rFonts w:ascii="Times New Roman" w:hAnsi="Times New Roman" w:cs="Times New Roman"/>
          <w:sz w:val="20"/>
          <w:szCs w:val="20"/>
        </w:rPr>
        <w:t>Received : dd-mm-yyyy; Revised : dd-mm-yyyy; Accepted : dd-mm-yyyy</w:t>
      </w:r>
    </w:p>
    <w:p w:rsidR="00D33046" w:rsidRDefault="00D33046" w:rsidP="00D33046">
      <w:pPr>
        <w:spacing w:after="0" w:line="240" w:lineRule="auto"/>
        <w:jc w:val="center"/>
        <w:rPr>
          <w:rFonts w:ascii="Times New Roman" w:hAnsi="Times New Roman" w:cs="Times New Roman"/>
          <w:sz w:val="20"/>
          <w:szCs w:val="20"/>
        </w:rPr>
      </w:pPr>
    </w:p>
    <w:p w:rsidR="00D33046" w:rsidRPr="00D33046" w:rsidRDefault="00D33046" w:rsidP="00D33046">
      <w:pPr>
        <w:spacing w:after="0" w:line="240" w:lineRule="auto"/>
        <w:jc w:val="center"/>
        <w:rPr>
          <w:rFonts w:asciiTheme="majorHAnsi" w:hAnsiTheme="majorHAnsi" w:cs="Times New Roman"/>
        </w:rPr>
      </w:pPr>
      <w:r w:rsidRPr="00D33046">
        <w:rPr>
          <w:rFonts w:asciiTheme="majorHAnsi" w:hAnsiTheme="majorHAnsi" w:cs="Times New Roman"/>
        </w:rPr>
        <w:t>Abstrak</w:t>
      </w:r>
    </w:p>
    <w:p w:rsidR="00D33046" w:rsidRPr="005A0FB3" w:rsidRDefault="00D33046" w:rsidP="00D33046">
      <w:pPr>
        <w:spacing w:after="0" w:line="240" w:lineRule="auto"/>
        <w:ind w:left="426" w:right="283"/>
        <w:jc w:val="both"/>
        <w:rPr>
          <w:rFonts w:asciiTheme="majorHAnsi" w:eastAsiaTheme="minorEastAsia" w:hAnsiTheme="majorHAnsi" w:cs="Times New Roman"/>
          <w:szCs w:val="24"/>
        </w:rPr>
      </w:pPr>
      <w:r w:rsidRPr="005A0FB3">
        <w:rPr>
          <w:rFonts w:asciiTheme="majorHAnsi" w:hAnsiTheme="majorHAnsi" w:cs="Times New Roman"/>
          <w:szCs w:val="24"/>
        </w:rPr>
        <w:t xml:space="preserve">Kegiatan penelitian ini dilakukan dengan tujuan (1) Mengetahui adanya perbedaan pengaruh model pembelajaran Novick dan model pembelajaran yang berpusat kepada pendidik terhadap kemampuan penalaran matematis peserta didik, (2) Mengetahui adanya pengaruh SAVI terhadap kemampuan penalaran matematis peserta didik, dan (3) Mengetahui adanya interaksi antara model pembelajaran dan gaya belajar SAVI terhadap kemampuan penalaran matematis peserta didik. Penelitian ini </w:t>
      </w:r>
      <w:r w:rsidR="001C2C15">
        <w:rPr>
          <w:rFonts w:asciiTheme="majorHAnsi" w:hAnsiTheme="majorHAnsi" w:cs="Times New Roman"/>
          <w:szCs w:val="24"/>
        </w:rPr>
        <w:t xml:space="preserve">dengan </w:t>
      </w:r>
      <w:r w:rsidRPr="005A0FB3">
        <w:rPr>
          <w:rFonts w:asciiTheme="majorHAnsi" w:hAnsiTheme="majorHAnsi" w:cs="Times New Roman"/>
          <w:szCs w:val="24"/>
        </w:rPr>
        <w:t>menggunakan metode Quasy Eksperiment Design. Sampel penelitian adalah dua kelas yang dipilih secara acak dari sembilan kelas yang ada.</w:t>
      </w:r>
      <w:r w:rsidR="005A0FB3" w:rsidRPr="005A0FB3">
        <w:rPr>
          <w:rFonts w:asciiTheme="majorHAnsi" w:hAnsiTheme="majorHAnsi" w:cs="Times New Roman"/>
          <w:szCs w:val="24"/>
        </w:rPr>
        <w:t xml:space="preserve"> Instrumen yang digunakan adalah </w:t>
      </w:r>
      <w:r w:rsidR="001C2C15">
        <w:rPr>
          <w:rFonts w:asciiTheme="majorHAnsi" w:hAnsiTheme="majorHAnsi" w:cs="Times New Roman"/>
          <w:szCs w:val="24"/>
        </w:rPr>
        <w:t xml:space="preserve">berupa </w:t>
      </w:r>
      <w:r w:rsidR="005A0FB3" w:rsidRPr="005A0FB3">
        <w:rPr>
          <w:rFonts w:asciiTheme="majorHAnsi" w:hAnsiTheme="majorHAnsi" w:cs="Times New Roman"/>
          <w:szCs w:val="24"/>
        </w:rPr>
        <w:t xml:space="preserve">tes kemampuan penalaran matematis dan angket gaya belajar SAVI. </w:t>
      </w:r>
      <w:r w:rsidRPr="005A0FB3">
        <w:rPr>
          <w:rFonts w:asciiTheme="majorHAnsi" w:hAnsiTheme="majorHAnsi" w:cs="Times New Roman"/>
          <w:szCs w:val="24"/>
        </w:rPr>
        <w:t xml:space="preserve">Hasil yang didapatkan dari penelitian ini </w:t>
      </w:r>
      <w:r w:rsidR="001C2C15">
        <w:rPr>
          <w:rFonts w:asciiTheme="majorHAnsi" w:hAnsiTheme="majorHAnsi" w:cs="Times New Roman"/>
          <w:szCs w:val="24"/>
        </w:rPr>
        <w:t xml:space="preserve">terdiri dari tiga yaitu </w:t>
      </w:r>
      <w:r w:rsidRPr="005A0FB3">
        <w:rPr>
          <w:rFonts w:asciiTheme="majorHAnsi" w:hAnsiTheme="majorHAnsi" w:cs="Times New Roman"/>
          <w:szCs w:val="24"/>
        </w:rPr>
        <w:t xml:space="preserve">(1) </w:t>
      </w:r>
      <w:r w:rsidRPr="005A0FB3">
        <w:rPr>
          <w:rFonts w:asciiTheme="majorHAnsi" w:eastAsiaTheme="minorEastAsia" w:hAnsiTheme="majorHAnsi" w:cs="Times New Roman"/>
          <w:szCs w:val="24"/>
        </w:rPr>
        <w:t xml:space="preserve">terdapat pengaruh model pembelajaran Novick terhadap kemampuan penalaran matematis, (2) terdapat pengaruh gaya belajar SAVI terhadap kemampuan penalaran matematis, (3) tidak terdapat interaksi antara model pembelajaran Novick dan gaya belajar SAVI terhadap kemampuan penalaran matematis. </w:t>
      </w:r>
      <w:r w:rsidR="005A0FB3">
        <w:rPr>
          <w:rFonts w:asciiTheme="majorHAnsi" w:eastAsiaTheme="minorEastAsia" w:hAnsiTheme="majorHAnsi" w:cs="Times New Roman"/>
          <w:szCs w:val="24"/>
        </w:rPr>
        <w:t xml:space="preserve">Pembelajaran dengan menggunakan model pembelajaran Novick lebih efektif terhadap penalaran matematis bagi peserta didik. </w:t>
      </w:r>
    </w:p>
    <w:p w:rsidR="00D33046" w:rsidRPr="005A0FB3" w:rsidRDefault="00D33046" w:rsidP="00D33046">
      <w:pPr>
        <w:spacing w:after="0" w:line="240" w:lineRule="auto"/>
        <w:ind w:left="1843" w:right="284" w:hanging="1418"/>
        <w:jc w:val="both"/>
        <w:rPr>
          <w:rFonts w:asciiTheme="majorHAnsi" w:eastAsiaTheme="minorEastAsia" w:hAnsiTheme="majorHAnsi" w:cs="Times New Roman"/>
          <w:szCs w:val="24"/>
        </w:rPr>
      </w:pPr>
      <w:r w:rsidRPr="005A0FB3">
        <w:rPr>
          <w:rFonts w:asciiTheme="majorHAnsi" w:eastAsiaTheme="minorEastAsia" w:hAnsiTheme="majorHAnsi" w:cs="Times New Roman"/>
          <w:b/>
          <w:szCs w:val="24"/>
        </w:rPr>
        <w:t xml:space="preserve">Kata Kunci: </w:t>
      </w:r>
      <w:r w:rsidRPr="005A0FB3">
        <w:rPr>
          <w:rFonts w:asciiTheme="majorHAnsi" w:eastAsiaTheme="minorEastAsia" w:hAnsiTheme="majorHAnsi" w:cs="Times New Roman"/>
          <w:szCs w:val="24"/>
        </w:rPr>
        <w:t>Gaya Belajar SAVI; Pembelajaran Novick; Penalaran Matematis</w:t>
      </w:r>
    </w:p>
    <w:p w:rsidR="00D33046" w:rsidRPr="00D90D80" w:rsidRDefault="00D33046" w:rsidP="00D33046">
      <w:pPr>
        <w:spacing w:after="0" w:line="240" w:lineRule="auto"/>
        <w:jc w:val="center"/>
        <w:rPr>
          <w:rFonts w:ascii="Times New Roman" w:hAnsi="Times New Roman" w:cs="Times New Roman"/>
          <w:sz w:val="20"/>
          <w:szCs w:val="20"/>
        </w:rPr>
      </w:pPr>
    </w:p>
    <w:p w:rsidR="00D33046" w:rsidRPr="001C2C15" w:rsidRDefault="00D33046" w:rsidP="001C2C15">
      <w:pPr>
        <w:spacing w:after="0" w:line="240" w:lineRule="auto"/>
        <w:ind w:left="425" w:right="284"/>
        <w:jc w:val="center"/>
        <w:rPr>
          <w:rFonts w:asciiTheme="majorHAnsi" w:eastAsiaTheme="minorEastAsia" w:hAnsiTheme="majorHAnsi" w:cs="Times New Roman"/>
          <w:i/>
        </w:rPr>
      </w:pPr>
      <w:r w:rsidRPr="001C2C15">
        <w:rPr>
          <w:rFonts w:asciiTheme="majorHAnsi" w:eastAsiaTheme="minorEastAsia" w:hAnsiTheme="majorHAnsi" w:cs="Times New Roman"/>
          <w:i/>
        </w:rPr>
        <w:t>Abstract</w:t>
      </w:r>
    </w:p>
    <w:p w:rsidR="001C2C15" w:rsidRPr="001C2C15" w:rsidRDefault="001C2C15" w:rsidP="001C2C15">
      <w:pPr>
        <w:spacing w:after="0" w:line="240" w:lineRule="auto"/>
        <w:ind w:left="425" w:right="284"/>
        <w:jc w:val="both"/>
        <w:rPr>
          <w:rFonts w:asciiTheme="majorHAnsi" w:hAnsiTheme="majorHAnsi" w:cs="Times New Roman"/>
          <w:i/>
        </w:rPr>
      </w:pPr>
      <w:r w:rsidRPr="001C2C15">
        <w:rPr>
          <w:rFonts w:asciiTheme="majorHAnsi" w:hAnsiTheme="majorHAnsi" w:cs="Times New Roman"/>
          <w:i/>
        </w:rPr>
        <w:t xml:space="preserve">This research activity is done with the aim (1) to know the differences in the influence of Novick learning models and learning models that are centered on educators on the math reasoning skills of learners, (2) knowing of the influence SAVI on the mathematical reasoning ability of learners, and (3) to know the interaction between the learning model and the SAVI learning style to the mathematical reasoning skills of learners. This research is using the Quasy experiment Design method. Research samples are two randomly selected classes of nine existing classes. The instrument used is a mathematical reasoning ability test and a poll of SAVI style learning. The results derived from this study consist of three (1) there is a influence of Novick learning model on mathematical reasoning ability, (2) there is a influence of SAVI learning style towards mathematical reasoning ability, (3) there is no Interaction between Novick's learning model and SAVI's learning style towards mathematical reasoning skills. Learning by using Novick's learning model is more effective on mathematical reasoning for learners. </w:t>
      </w:r>
    </w:p>
    <w:p w:rsidR="00D33046" w:rsidRPr="001C2C15" w:rsidRDefault="001C2C15" w:rsidP="001C2C15">
      <w:pPr>
        <w:spacing w:after="0" w:line="240" w:lineRule="auto"/>
        <w:ind w:left="425" w:right="284"/>
        <w:jc w:val="both"/>
        <w:rPr>
          <w:rFonts w:asciiTheme="majorHAnsi" w:hAnsiTheme="majorHAnsi" w:cs="Times New Roman"/>
          <w:i/>
        </w:rPr>
      </w:pPr>
      <w:r w:rsidRPr="001C2C15">
        <w:rPr>
          <w:rFonts w:asciiTheme="majorHAnsi" w:hAnsiTheme="majorHAnsi" w:cs="Times New Roman"/>
          <w:b/>
          <w:i/>
        </w:rPr>
        <w:t>Keywords:</w:t>
      </w:r>
      <w:r w:rsidRPr="001C2C15">
        <w:rPr>
          <w:rFonts w:asciiTheme="majorHAnsi" w:hAnsiTheme="majorHAnsi" w:cs="Times New Roman"/>
          <w:i/>
        </w:rPr>
        <w:t xml:space="preserve"> SAVI learning style; Novick's learning; Mathematical reasoning</w:t>
      </w:r>
    </w:p>
    <w:p w:rsidR="00D33046" w:rsidRDefault="00D33046" w:rsidP="00D33046">
      <w:pPr>
        <w:spacing w:after="0" w:line="240" w:lineRule="auto"/>
        <w:jc w:val="both"/>
        <w:rPr>
          <w:rFonts w:ascii="Times New Roman" w:hAnsi="Times New Roman" w:cs="Times New Roman"/>
          <w:sz w:val="24"/>
          <w:szCs w:val="24"/>
        </w:rPr>
      </w:pPr>
    </w:p>
    <w:p w:rsidR="001C2C15" w:rsidRDefault="001C2C15" w:rsidP="006C1C2F">
      <w:pPr>
        <w:spacing w:after="0" w:line="240" w:lineRule="auto"/>
        <w:ind w:right="284"/>
        <w:jc w:val="both"/>
        <w:rPr>
          <w:rFonts w:asciiTheme="majorHAnsi" w:hAnsiTheme="majorHAnsi" w:cs="Times New Roman"/>
          <w:b/>
          <w:sz w:val="24"/>
          <w:szCs w:val="24"/>
        </w:rPr>
        <w:sectPr w:rsidR="001C2C15" w:rsidSect="0070303B">
          <w:pgSz w:w="11907" w:h="16839" w:code="9"/>
          <w:pgMar w:top="2268" w:right="1701" w:bottom="1701" w:left="2268" w:header="709" w:footer="709" w:gutter="0"/>
          <w:cols w:space="708"/>
          <w:docGrid w:linePitch="360"/>
        </w:sectPr>
      </w:pPr>
    </w:p>
    <w:p w:rsidR="00D33046" w:rsidRPr="001C2C15" w:rsidRDefault="00D33046" w:rsidP="006C1C2F">
      <w:pPr>
        <w:spacing w:after="0" w:line="240" w:lineRule="auto"/>
        <w:ind w:right="284"/>
        <w:jc w:val="both"/>
        <w:rPr>
          <w:rFonts w:asciiTheme="majorHAnsi" w:hAnsiTheme="majorHAnsi" w:cs="Times New Roman"/>
          <w:b/>
          <w:sz w:val="24"/>
          <w:szCs w:val="24"/>
        </w:rPr>
      </w:pPr>
      <w:r w:rsidRPr="001C2C15">
        <w:rPr>
          <w:rFonts w:asciiTheme="majorHAnsi" w:hAnsiTheme="majorHAnsi" w:cs="Times New Roman"/>
          <w:b/>
          <w:sz w:val="24"/>
          <w:szCs w:val="24"/>
        </w:rPr>
        <w:lastRenderedPageBreak/>
        <w:t>PENDAHULUAN</w:t>
      </w:r>
    </w:p>
    <w:p w:rsidR="00D33046" w:rsidRPr="001C2C15" w:rsidRDefault="001C2C15" w:rsidP="006C1C2F">
      <w:pPr>
        <w:spacing w:after="0" w:line="240" w:lineRule="auto"/>
        <w:ind w:right="284"/>
        <w:jc w:val="both"/>
        <w:rPr>
          <w:rFonts w:asciiTheme="majorHAnsi" w:hAnsiTheme="majorHAnsi" w:cs="Times New Roman"/>
          <w:sz w:val="24"/>
          <w:szCs w:val="24"/>
        </w:rPr>
      </w:pPr>
      <w:r w:rsidRPr="001C2C15">
        <w:rPr>
          <w:rFonts w:asciiTheme="majorHAnsi" w:hAnsiTheme="majorHAnsi" w:cs="Times New Roman"/>
          <w:sz w:val="24"/>
          <w:szCs w:val="24"/>
        </w:rPr>
        <w:t xml:space="preserve">     </w:t>
      </w:r>
      <w:r w:rsidR="00D33046" w:rsidRPr="001C2C15">
        <w:rPr>
          <w:rFonts w:asciiTheme="majorHAnsi" w:hAnsiTheme="majorHAnsi" w:cs="Times New Roman"/>
          <w:sz w:val="24"/>
          <w:szCs w:val="24"/>
        </w:rPr>
        <w:t xml:space="preserve">Kegiatan dalam setiap kehidupan dibutuhkannya peranan yang sangat penting khususnya peran dalam pendidikan, dimana pendidikan dapat mengarahkan keberlangsungan dalam kehidupan. Misalnya dalam menghadapi era globalisasi mengenai kemajuan teknologi yang begitu pesat. Hal ini tidak terlepas dari adanya matematika, dengan mempunyai kemampuan dalam matematika seseorang dapat berfikir secara logis dalam menyelesaikan segala permasalahan yang ada di kehidupan sehari-hari, salah satu permasalahan yang dapat diselesaikan yaitu mengenai penalaran matematis. </w:t>
      </w:r>
    </w:p>
    <w:p w:rsidR="001C2C15" w:rsidRPr="001C2C15" w:rsidRDefault="001C2C15" w:rsidP="006C1C2F">
      <w:pPr>
        <w:spacing w:after="0" w:line="240" w:lineRule="auto"/>
        <w:ind w:right="284"/>
        <w:jc w:val="both"/>
        <w:rPr>
          <w:rFonts w:asciiTheme="majorHAnsi" w:hAnsiTheme="majorHAnsi" w:cs="Times New Roman"/>
          <w:sz w:val="24"/>
        </w:rPr>
      </w:pPr>
      <w:r w:rsidRPr="001C2C15">
        <w:rPr>
          <w:rFonts w:asciiTheme="majorHAnsi" w:hAnsiTheme="majorHAnsi" w:cs="Times New Roman"/>
          <w:sz w:val="24"/>
          <w:szCs w:val="24"/>
        </w:rPr>
        <w:t xml:space="preserve">     </w:t>
      </w:r>
      <w:r w:rsidR="00D33046" w:rsidRPr="001C2C15">
        <w:rPr>
          <w:rFonts w:asciiTheme="majorHAnsi" w:hAnsiTheme="majorHAnsi" w:cs="Times New Roman"/>
          <w:sz w:val="24"/>
          <w:szCs w:val="24"/>
        </w:rPr>
        <w:t xml:space="preserve">Pembelajaran matematika sangat erat kaitannya dengan penalaran matematis, dimana </w:t>
      </w:r>
      <w:r w:rsidR="00D33046" w:rsidRPr="001C2C15">
        <w:rPr>
          <w:rFonts w:asciiTheme="majorHAnsi" w:hAnsiTheme="majorHAnsi" w:cs="Times New Roman"/>
          <w:sz w:val="24"/>
        </w:rPr>
        <w:t xml:space="preserve">penalaran matematis dalam pembelajaran matematika selama ini masih belum mampu mengubah aspek afektif dan kognitif seperti prestasi belajar matematika menjadi lebih baik. Prestasi merupakan suatu hasil usaha yang telah dilakukan dalam mencapai hasil kerja dan waktu tertentu </w:t>
      </w:r>
      <w:r w:rsidR="00D33046" w:rsidRPr="001C2C15">
        <w:rPr>
          <w:rFonts w:asciiTheme="majorHAnsi" w:hAnsiTheme="majorHAnsi" w:cs="Times New Roman"/>
          <w:sz w:val="24"/>
        </w:rPr>
        <w:fldChar w:fldCharType="begin"/>
      </w:r>
      <w:r w:rsidR="00D33046" w:rsidRPr="001C2C15">
        <w:rPr>
          <w:rFonts w:asciiTheme="majorHAnsi" w:hAnsiTheme="majorHAnsi" w:cs="Times New Roman"/>
          <w:sz w:val="24"/>
        </w:rPr>
        <w:instrText xml:space="preserve"> ADDIN ZOTERO_ITEM CSL_CITATION {"citationID":"gkAUm8RA","properties":{"formattedCitation":"(Fadila 2015; Widodo dan Kadarwati 2013)","plainCitation":"(Fadila 2015; Widodo dan Kadarwati 2013)"},"citationItems":[{"id":81,"uris":["http://zotero.org/users/local/FzpLD8Tw/items/62FDHTPE"],"uri":["http://zotero.org/users/local/FzpLD8Tw/items/62FDHTPE"],"itemData":{"id":81,"type":"article-journal","title":"Eksperimentasi Pendekatan Matematika Realistik Dengan Pemberian Tugas Ditinjau Dari Kemampuan Awal Terhadap Hasil Belajar Matematika","container-title":"JURNAL e-DuMath","volume":"1","issue":"2","author":[{"family":"Fadila","given":"Abi"}],"issued":{"date-parts":[["2015"]]}}},{"id":82,"uris":["http://zotero.org/users/local/FzpLD8Tw/items/CETAMPZD"],"uri":["http://zotero.org/users/local/FzpLD8Tw/items/CETAMPZD"],"itemData":{"id":82,"type":"article-journal","title":"Higher order thinking berbasis pemecahan masalah untuk meningkatkan hasil belajar berorientasi pembentukan karakter siswa","container-title":"Jurnal Cakrawala Pendidikan","volume":"5","issue":"1","author":[{"family":"Widodo","given":"Tri"},{"family":"Kadarwati","given":"Sri"}],"issued":{"date-parts":[["2013"]]}}}],"schema":"https://github.com/citation-style-language/schema/raw/master/csl-citation.json"} </w:instrText>
      </w:r>
      <w:r w:rsidR="00D33046" w:rsidRPr="001C2C15">
        <w:rPr>
          <w:rFonts w:asciiTheme="majorHAnsi" w:hAnsiTheme="majorHAnsi" w:cs="Times New Roman"/>
          <w:sz w:val="24"/>
        </w:rPr>
        <w:fldChar w:fldCharType="separate"/>
      </w:r>
      <w:r w:rsidR="00D33046" w:rsidRPr="001C2C15">
        <w:rPr>
          <w:rFonts w:asciiTheme="majorHAnsi" w:hAnsiTheme="majorHAnsi" w:cs="Times New Roman"/>
          <w:sz w:val="24"/>
        </w:rPr>
        <w:t>(Fadila 2015; Widodo dan Kadarwati 2013)</w:t>
      </w:r>
      <w:r w:rsidR="00D33046" w:rsidRPr="001C2C15">
        <w:rPr>
          <w:rFonts w:asciiTheme="majorHAnsi" w:hAnsiTheme="majorHAnsi" w:cs="Times New Roman"/>
          <w:sz w:val="24"/>
        </w:rPr>
        <w:fldChar w:fldCharType="end"/>
      </w:r>
      <w:r w:rsidR="00D33046" w:rsidRPr="001C2C15">
        <w:rPr>
          <w:rFonts w:asciiTheme="majorHAnsi" w:hAnsiTheme="majorHAnsi" w:cs="Times New Roman"/>
          <w:sz w:val="24"/>
        </w:rPr>
        <w:t xml:space="preserve">. Dalam belajar matematika bukan hanya sekedar memahami konsepnya saja, melainkan ada berbagai macam yang akan timbul dari belajar ilmu matematika. </w:t>
      </w:r>
    </w:p>
    <w:p w:rsidR="00D33046" w:rsidRPr="001C2C15" w:rsidRDefault="001C2C15" w:rsidP="006C1C2F">
      <w:pPr>
        <w:spacing w:after="0" w:line="240" w:lineRule="auto"/>
        <w:ind w:right="284"/>
        <w:jc w:val="both"/>
        <w:rPr>
          <w:rFonts w:asciiTheme="majorHAnsi" w:hAnsiTheme="majorHAnsi" w:cs="Times New Roman"/>
          <w:sz w:val="24"/>
        </w:rPr>
      </w:pPr>
      <w:r w:rsidRPr="001C2C15">
        <w:rPr>
          <w:rFonts w:asciiTheme="majorHAnsi" w:hAnsiTheme="majorHAnsi" w:cs="Times New Roman"/>
          <w:sz w:val="24"/>
        </w:rPr>
        <w:t xml:space="preserve">     </w:t>
      </w:r>
      <w:r w:rsidR="00D33046" w:rsidRPr="001C2C15">
        <w:rPr>
          <w:rFonts w:asciiTheme="majorHAnsi" w:hAnsiTheme="majorHAnsi" w:cs="Times New Roman"/>
          <w:sz w:val="24"/>
        </w:rPr>
        <w:t xml:space="preserve">Salah satu pembelajaran yang menuntut peserta didik untuk aktif, kreatif, dan berlatih bekerja sama, serta meningkatkan kemampuan dalam berpikir tingkat tinggi adalah pemebelajaran yang kooperatif </w:t>
      </w:r>
      <w:r w:rsidR="00D33046" w:rsidRPr="001C2C15">
        <w:rPr>
          <w:rFonts w:asciiTheme="majorHAnsi" w:hAnsiTheme="majorHAnsi" w:cs="Times New Roman"/>
          <w:sz w:val="24"/>
        </w:rPr>
        <w:fldChar w:fldCharType="begin"/>
      </w:r>
      <w:r w:rsidR="00D33046" w:rsidRPr="001C2C15">
        <w:rPr>
          <w:rFonts w:asciiTheme="majorHAnsi" w:hAnsiTheme="majorHAnsi" w:cs="Times New Roman"/>
          <w:sz w:val="24"/>
        </w:rPr>
        <w:instrText xml:space="preserve"> ADDIN ZOTERO_ITEM CSL_CITATION {"citationID":"lohPehcf","properties":{"formattedCitation":"(Sri 2012; Ibad 2011)","plainCitation":"(Sri 2012; Ibad 2011)"},"citationItems":[{"id":90,"uris":["http://zotero.org/users/local/FzpLD8Tw/items/DGSN7NVC"],"uri":["http://zotero.org/users/local/FzpLD8Tw/items/DGSN7NVC"],"itemData":{"id":90,"type":"article-journal","title":"Pengaruh penerapan model pembelajaran kooperatif gi terhadap pemahaman konsep kimia dan kemampuan berpikir kreatif siswa sman 3 denpasar","container-title":"Jurnal Pendidikan dan Pembelajaran IPA Indonesia","volume":"2","issue":"1","author":[{"family":"Sri","given":"Anak Agung"}],"issued":{"date-parts":[["2012"]]}}},{"id":91,"uris":["http://zotero.org/users/local/FzpLD8Tw/items/WMDGZK74"],"uri":["http://zotero.org/users/local/FzpLD8Tw/items/WMDGZK74"],"itemData":{"id":91,"type":"thesis","title":"Eksperimentasi Pembelajaran Matematika Metode Kooperatif Tipe Student Teams Achievement Divisions (STAD) dan Metode Kooperatif Tipe Numbered Heads Together (NHT) Ditinjau dari Gaya Belajar Siswa","publisher":"Universitas Sebelas Maret","author":[{"family":"Ibad","given":"Misbahul"}],"issued":{"date-parts":[["2011"]]}}}],"schema":"https://github.com/citation-style-language/schema/raw/master/csl-citation.json"} </w:instrText>
      </w:r>
      <w:r w:rsidR="00D33046" w:rsidRPr="001C2C15">
        <w:rPr>
          <w:rFonts w:asciiTheme="majorHAnsi" w:hAnsiTheme="majorHAnsi" w:cs="Times New Roman"/>
          <w:sz w:val="24"/>
        </w:rPr>
        <w:fldChar w:fldCharType="separate"/>
      </w:r>
      <w:r w:rsidR="00D33046" w:rsidRPr="001C2C15">
        <w:rPr>
          <w:rFonts w:asciiTheme="majorHAnsi" w:hAnsiTheme="majorHAnsi" w:cs="Times New Roman"/>
          <w:sz w:val="24"/>
        </w:rPr>
        <w:t>(Sri 2012; Ibad 2011)</w:t>
      </w:r>
      <w:r w:rsidR="00D33046" w:rsidRPr="001C2C15">
        <w:rPr>
          <w:rFonts w:asciiTheme="majorHAnsi" w:hAnsiTheme="majorHAnsi" w:cs="Times New Roman"/>
          <w:sz w:val="24"/>
        </w:rPr>
        <w:fldChar w:fldCharType="end"/>
      </w:r>
      <w:r w:rsidR="00D33046" w:rsidRPr="001C2C15">
        <w:rPr>
          <w:rFonts w:asciiTheme="majorHAnsi" w:hAnsiTheme="majorHAnsi" w:cs="Times New Roman"/>
          <w:sz w:val="24"/>
        </w:rPr>
        <w:t xml:space="preserve">. Menurut saad </w:t>
      </w:r>
      <w:r w:rsidR="00D33046" w:rsidRPr="001C2C15">
        <w:rPr>
          <w:rFonts w:asciiTheme="majorHAnsi" w:hAnsiTheme="majorHAnsi" w:cs="Times New Roman"/>
          <w:sz w:val="24"/>
        </w:rPr>
        <w:lastRenderedPageBreak/>
        <w:t xml:space="preserve">model pembelajaran kooperatif merupakan model pembelajaran yang mengarahkan peserta didik untuk bekerja dalam kelompok kecil untuk meraih tujuan yang sama </w:t>
      </w:r>
      <w:r w:rsidR="00D33046" w:rsidRPr="001C2C15">
        <w:rPr>
          <w:rFonts w:asciiTheme="majorHAnsi" w:hAnsiTheme="majorHAnsi" w:cs="Times New Roman"/>
          <w:sz w:val="24"/>
        </w:rPr>
        <w:fldChar w:fldCharType="begin"/>
      </w:r>
      <w:r w:rsidR="00D33046" w:rsidRPr="001C2C15">
        <w:rPr>
          <w:rFonts w:asciiTheme="majorHAnsi" w:hAnsiTheme="majorHAnsi" w:cs="Times New Roman"/>
          <w:sz w:val="24"/>
        </w:rPr>
        <w:instrText xml:space="preserve"> ADDIN ZOTERO_ITEM CSL_CITATION {"citationID":"R8NVxG9Q","properties":{"formattedCitation":"(Suroyya dan Rochmad 2015; Yensy 2012)","plainCitation":"(Suroyya dan Rochmad 2015; Yensy 2012)"},"citationItems":[{"id":12,"uris":["http://zotero.org/users/local/FzpLD8Tw/items/CI5I4KDP"],"uri":["http://zotero.org/users/local/FzpLD8Tw/items/CI5I4KDP"],"itemData":{"id":12,"type":"article-journal","title":"STUDI KOMPARASI PEMBELAJARAN NOVICK DAN GROUP INVESTIGATION TERHADAP KEMAMPUAN SPASIAL SISWA KELAS VIII MATERI GEOMETRI","container-title":"Unnes Journal of Mathematics Education","volume":"4","issue":"1","source":"journal.unnes.ac.id","abstract":"Tujuan penelitian ini adalah mengetahui apakah apakah rata-rata kemampuan spasial siswa pada kelas yang menggunakan model pembelajaran Novick lebih baik dari rata-rata kemampuan spasial siswa pada kelas yang menggunakan model pembelajaran Direct Instruction, mengetahui apakah rata-rata kemampuan spasial siswa pada kelas yang menggunakan model pembelajaran Group Investigation lebih baik dari rata-rata kemampuan spasial siswa pada kelas yang menggunakan model pembelajaran Direct Instruction, mengetahui apakah rata-rata kemampuan spasial siswa pada kelas yang menggunakan model pembelajaran Novick lebih baik dari rata-rata kemampuan spasial siswa pada kelas yang menggunakan model pembelajaran Group Investigation, dan mengetahui apakah peningkatan kemampuan spasial siswa pada kelas yang menggunakan model pembelajaran Novick lebih baik dari peningkatan kemampuan spasial siswa pada kelas yang menggunakan model pembelajaran Group Investigation. Populasi dalam penelitian ini adalah seluruh siswa kelas VIII MTs N 1 Kudus tahun pelajaran 2013/2014. Pengambilan sampel menggunakan teknik random sampling. Data diperoleh melalui metode tes dan data dianalisis menggunakan uji t. Hasil penelitian menunjukkan bahwa rata-rata kemampuan spasial siswa pada kelas yang menggunakan model pembelajaran Novick dan rata-rata kemampuan spasial siswa pada kelas yang menggunakan model pembelajaran Group Investigation lebih baik dari rata-rata kemampuan spasial siswa pada kelas yang menggunakan model pembelajaran Direct Instruction, rata-rata kemampuan spasial siswa pada kelas yang menggunakan model pembelajaran Novick kurang dari atau sama dengan kemampuan rata-rata kemampuan spasial siswa pada kelas yang menggunakan model pembelajaran Group Investigation, dan peningkatan kemampuan spasial siswa pada kelas yang menggunakan model pembelajaran Novick kurang dari atau sama dengan peningkatan kemampuan spasial siswa pada kelas yang menggunakan model pembelajaran Group Investigation.","URL":"https://journal.unnes.ac.id/sju/index.php/ujme/article/view/7448","DOI":"10.15294/ujme.v4i1.7448","ISSN":"2460-5840","journalAbbreviation":"1","language":"ina; en","author":[{"family":"Suroyya","given":"Dian Nailis"},{"family":"Rochmad","given":"Rochmad"}],"issued":{"date-parts":[["2015",3,2]]},"accessed":{"date-parts":[["2018",9,27]]}}},{"id":93,"uris":["http://zotero.org/users/local/FzpLD8Tw/items/NLWFWSBS"],"uri":["http://zotero.org/users/local/FzpLD8Tw/items/NLWFWSBS"],"itemData":{"id":93,"type":"article-journal","title":"Penerapan model pembelajaran kooperatif tipe examples non examples dengan menggunakan alat peraga untuk meningkatkan hasil belajar siswa di kelas VIII SMP N 1 Argamakmur","container-title":"Exacta","page":"24-35","volume":"10","issue":"1","author":[{"family":"Yensy","given":"Nurul Astuty"}],"issued":{"date-parts":[["2012"]]}}}],"schema":"https://github.com/citation-style-language/schema/raw/master/csl-citation.json"} </w:instrText>
      </w:r>
      <w:r w:rsidR="00D33046" w:rsidRPr="001C2C15">
        <w:rPr>
          <w:rFonts w:asciiTheme="majorHAnsi" w:hAnsiTheme="majorHAnsi" w:cs="Times New Roman"/>
          <w:sz w:val="24"/>
        </w:rPr>
        <w:fldChar w:fldCharType="separate"/>
      </w:r>
      <w:r w:rsidR="00D33046" w:rsidRPr="001C2C15">
        <w:rPr>
          <w:rFonts w:asciiTheme="majorHAnsi" w:hAnsiTheme="majorHAnsi" w:cs="Times New Roman"/>
          <w:sz w:val="24"/>
        </w:rPr>
        <w:t>(Suroyya dan Rochmad 2015; Yensy 2012)</w:t>
      </w:r>
      <w:r w:rsidR="00D33046" w:rsidRPr="001C2C15">
        <w:rPr>
          <w:rFonts w:asciiTheme="majorHAnsi" w:hAnsiTheme="majorHAnsi" w:cs="Times New Roman"/>
          <w:sz w:val="24"/>
        </w:rPr>
        <w:fldChar w:fldCharType="end"/>
      </w:r>
      <w:r w:rsidR="00D33046" w:rsidRPr="001C2C15">
        <w:rPr>
          <w:rFonts w:asciiTheme="majorHAnsi" w:hAnsiTheme="majorHAnsi" w:cs="Times New Roman"/>
          <w:sz w:val="24"/>
        </w:rPr>
        <w:t xml:space="preserve">. Dalam model pembelajaran kooperatif ini setiap anggota kelompok memiliki tanggung jawabnya sendiri untuk dapat membangun pengetahuannya sendiri dan meningkatkan keterampilan sosial, salah satu model pembelajaran yang dapat meningkatkan keterampilan sosial dan membangun pengetahuannya sendiri adalah model pembelajaran Novick, dimana model pembelajaran Novick ini dikembangkan oleh Nussbaum dan Novick, yang dikenal dengan model pembelajaran Novick. </w:t>
      </w:r>
    </w:p>
    <w:p w:rsidR="00D33046" w:rsidRPr="001C2C15" w:rsidRDefault="001C2C15" w:rsidP="006C1C2F">
      <w:pPr>
        <w:spacing w:after="0" w:line="240" w:lineRule="auto"/>
        <w:ind w:right="284"/>
        <w:jc w:val="both"/>
        <w:rPr>
          <w:rFonts w:asciiTheme="majorHAnsi" w:hAnsiTheme="majorHAnsi" w:cs="Times New Roman"/>
          <w:sz w:val="24"/>
        </w:rPr>
      </w:pPr>
      <w:r w:rsidRPr="001C2C15">
        <w:rPr>
          <w:rFonts w:asciiTheme="majorHAnsi" w:hAnsiTheme="majorHAnsi" w:cs="Times New Roman"/>
          <w:sz w:val="24"/>
        </w:rPr>
        <w:t xml:space="preserve">     </w:t>
      </w:r>
      <w:r w:rsidR="00D33046" w:rsidRPr="001C2C15">
        <w:rPr>
          <w:rFonts w:asciiTheme="majorHAnsi" w:hAnsiTheme="majorHAnsi" w:cs="Times New Roman"/>
          <w:sz w:val="24"/>
        </w:rPr>
        <w:t xml:space="preserve">Novick merupakan model pembelajaran alternatif, dimana novick memberi kemudahan bagi peserta didik untuk dapat menyimpan memori pengetahuan yang dapat berlangsung lebih lama dari sebelumnya </w:t>
      </w:r>
      <w:r w:rsidR="00D33046" w:rsidRPr="001C2C15">
        <w:rPr>
          <w:rFonts w:asciiTheme="majorHAnsi" w:hAnsiTheme="majorHAnsi" w:cs="Times New Roman"/>
          <w:sz w:val="24"/>
        </w:rPr>
        <w:fldChar w:fldCharType="begin"/>
      </w:r>
      <w:r w:rsidR="00D33046" w:rsidRPr="001C2C15">
        <w:rPr>
          <w:rFonts w:asciiTheme="majorHAnsi" w:hAnsiTheme="majorHAnsi" w:cs="Times New Roman"/>
          <w:sz w:val="24"/>
        </w:rPr>
        <w:instrText xml:space="preserve"> ADDIN ZOTERO_ITEM CSL_CITATION {"citationID":"FHVBeUYO","properties":{"formattedCitation":"(Lukitaningsih 2010; Sulaiman, t.t.)","plainCitation":"(Lukitaningsih 2010; Sulaiman, t.t.)"},"citationItems":[{"id":94,"uris":["http://zotero.org/users/local/FzpLD8Tw/items/W9J7347K"],"uri":["http://zotero.org/users/local/FzpLD8Tw/items/W9J7347K"],"itemData":{"id":94,"type":"thesis","title":"PEMBELAJARAN BIOLOGI DENGAN JIGSAW MELALUI HIPERMEDIA DAN MODUL DITINJAU DARI KEMAMPUAN MEMORI DAN INTERAKSI SOSIAL SISWA TERHADAP PRESTASI BELAJAR (Pada Materi Ekosistem Untuk Siswa Kelas VII SMP Negeri 2 Paron Kabupaten Ngawi Tahun Pelajaran 2009/2010)","publisher":"Universitas Sebelas Maret","author":[{"family":"Lukitaningsih","given":"Tri"}],"issued":{"date-parts":[["2010"]]}}},{"id":32,"uris":["http://zotero.org/users/local/FzpLD8Tw/items/LYBK9PCG"],"uri":["http://zotero.org/users/local/FzpLD8Tw/items/LYBK9PCG"],"itemData":{"id":32,"type":"webpage","title":"Efektivitas  Model Pembelajaran Novick dalam Pembelajaran Kimia Kelas XII IA2 SMAN 1 Donri-Donri  (Studi pada Materi Pokok Gugus fungsi)","language":"eng","author":[{"family":"Sulaiman","given":"Najmawati; Alumni ICP Jurusan Kimia FMIPA UNM Makassar"}]}}],"schema":"https://github.com/citation-style-language/schema/raw/master/csl-citation.json"} </w:instrText>
      </w:r>
      <w:r w:rsidR="00D33046" w:rsidRPr="001C2C15">
        <w:rPr>
          <w:rFonts w:asciiTheme="majorHAnsi" w:hAnsiTheme="majorHAnsi" w:cs="Times New Roman"/>
          <w:sz w:val="24"/>
        </w:rPr>
        <w:fldChar w:fldCharType="separate"/>
      </w:r>
      <w:r w:rsidR="00D33046" w:rsidRPr="001C2C15">
        <w:rPr>
          <w:rFonts w:asciiTheme="majorHAnsi" w:hAnsiTheme="majorHAnsi" w:cs="Times New Roman"/>
          <w:sz w:val="24"/>
        </w:rPr>
        <w:t>(Lukitaningsih 2010; Sulaiman, t.t.)</w:t>
      </w:r>
      <w:r w:rsidR="00D33046" w:rsidRPr="001C2C15">
        <w:rPr>
          <w:rFonts w:asciiTheme="majorHAnsi" w:hAnsiTheme="majorHAnsi" w:cs="Times New Roman"/>
          <w:sz w:val="24"/>
        </w:rPr>
        <w:fldChar w:fldCharType="end"/>
      </w:r>
      <w:r w:rsidR="00D33046" w:rsidRPr="001C2C15">
        <w:rPr>
          <w:rFonts w:asciiTheme="majorHAnsi" w:hAnsiTheme="majorHAnsi" w:cs="Times New Roman"/>
          <w:sz w:val="24"/>
        </w:rPr>
        <w:t xml:space="preserve">. Dengan menerapkan model pembelajaran ini, diharapkan peserta didik dapat lebih aktif lagi dalam proses pembelajaran dengan mengeluarkan idenya melalui gambar atau kata-kata. Model pembelajaran Novick ini mempunyai tiga tahapan yaitu: (1) mengungkap konsepsi awal peserta didik, (2) menciptakan konflik konseptual, dan (3) mengupayakan terjadinya akomodasi kognitif. Beberapa tahapan tersebut dirancang supaya dapat mempengaruhi pola interaksi </w:t>
      </w:r>
      <w:r w:rsidR="00D33046" w:rsidRPr="001C2C15">
        <w:rPr>
          <w:rFonts w:asciiTheme="majorHAnsi" w:hAnsiTheme="majorHAnsi" w:cs="Times New Roman"/>
          <w:sz w:val="24"/>
        </w:rPr>
        <w:lastRenderedPageBreak/>
        <w:t>peserta didik, sehingga dapat membuka peluang peserta didik untuk mengungkapkan idenya.</w:t>
      </w:r>
      <w:r w:rsidR="00D33046" w:rsidRPr="001C2C15">
        <w:rPr>
          <w:rFonts w:asciiTheme="majorHAnsi" w:hAnsiTheme="majorHAnsi" w:cs="Times New Roman"/>
          <w:sz w:val="24"/>
        </w:rPr>
        <w:fldChar w:fldCharType="begin"/>
      </w:r>
      <w:r w:rsidR="00D33046" w:rsidRPr="001C2C15">
        <w:rPr>
          <w:rFonts w:asciiTheme="majorHAnsi" w:hAnsiTheme="majorHAnsi" w:cs="Times New Roman"/>
          <w:sz w:val="24"/>
        </w:rPr>
        <w:instrText xml:space="preserve"> ADDIN ZOTERO_ITEM CSL_CITATION {"citationID":"ZyKVe8G1","properties":{"formattedCitation":"(Rahmawati, Prayitno, dan Indrowati 2013; Sulaiman, t.t.)","plainCitation":"(Rahmawati, Prayitno, dan Indrowati 2013; Sulaiman, t.t.)"},"citationItems":[{"id":26,"uris":["http://zotero.org/users/local/FzpLD8Tw/items/GI63SCUT"],"uri":["http://zotero.org/users/local/FzpLD8Tw/items/GI63SCUT"],"itemData":{"id":26,"type":"paper-conference","title":"Studi Komparasi Tingkat Miskonsepsi Siswa pada Pembelajaran Biologi melalui Model Pembelajaran Konstruktivisme Tipe Novick dan Konstruktivis-kolaboratif","publisher":"Sebelas Maret University","source":"www.neliti.com","event":"Seminar Nasional X Pendidikan Biologi FKIP UNS 2013","abstract":"Penelitian ini bertujuan untuk mengetahui apakah ada perbedaan tingkat miskonsepsi pada materi sistem ekskresi siswa  kelas XI IPA SMA N 4 Surakarta tahun Pelajaran 2012/2013 melalui penerapan model pembelajaran kontruktivisme tipe Novick dan pembelajaran konstruktivis-kolaboratif. Penelitian ini merupakan penelitian eksperimen semu  menggunakan Pre-test Post-test Non Equivalent Control Group Design. Penelitian ini menggunakan  teknik pengambilan sampel secara purposive sampling. Populasi penelitian adalah seluruh siswa kelas XI IPA SMA Negeri 4 Surakarta Tahun pelajaran 2012/2013.  Teknik pengumpulan data menggunakan tes pilihan ganda disertai CRI (Certanty of Response Index) dan lembar observasi. Uji hipotesis penelitian menggunakan uji Anakova taraf signifikansi 5 % dengan skor  pre-test  sebagai kovariatnya. Hasil uji hipotesis tingkat miskonsepsi siswa melalui pembelajaran konstruktivisme tipe Novick dan konsruktivis kolabortif diperoleh nilai p-value&amp;lt; 0,05 (0.002 &amp;lt; 0.05),  sehingga dapat dikatakan terdapat  perbedaan tingkat miskonsepsi siswa SMA Negeri 4 Surakarta tahun pelajaran 2012/2013 melalui pembelajaran kontruktivisme tipe Novick dan  pembelajaran berbasis kontruktivis-kolaboratif.","URL":"https://www.neliti.com/id/publications/174988/studi-komparasi-tingkat-miskonsepsi-siswa-pada-pembelajaran-biologi-melalui-mode","language":"ID","author":[{"family":"Rahmawati","given":"Yunita"},{"family":"Prayitno","given":"Baskoro Adi"},{"family":"Indrowati","given":"Meti"}],"issued":{"date-parts":[["2013",7]]},"accessed":{"date-parts":[["2018",12,17]]}}},{"id":32,"uris":["http://zotero.org/users/local/FzpLD8Tw/items/LYBK9PCG"],"uri":["http://zotero.org/users/local/FzpLD8Tw/items/LYBK9PCG"],"itemData":{"id":32,"type":"webpage","title":"Efektivitas  Model Pembelajaran Novick dalam Pembelajaran Kimia Kelas XII IA2 SMAN 1 Donri-Donri  (Studi pada Materi Pokok Gugus fungsi)","language":"eng","author":[{"family":"Sulaiman","given":"Najmawati; Alumni ICP Jurusan Kimia FMIPA UNM Makassar"}]}}],"schema":"https://github.com/citation-style-language/schema/raw/master/csl-citation.json"} </w:instrText>
      </w:r>
      <w:r w:rsidR="00D33046" w:rsidRPr="001C2C15">
        <w:rPr>
          <w:rFonts w:asciiTheme="majorHAnsi" w:hAnsiTheme="majorHAnsi" w:cs="Times New Roman"/>
          <w:sz w:val="24"/>
        </w:rPr>
        <w:fldChar w:fldCharType="separate"/>
      </w:r>
      <w:r w:rsidR="00D33046" w:rsidRPr="001C2C15">
        <w:rPr>
          <w:rFonts w:asciiTheme="majorHAnsi" w:hAnsiTheme="majorHAnsi" w:cs="Times New Roman"/>
          <w:sz w:val="24"/>
        </w:rPr>
        <w:t>(Rahmawati, Prayitno, dan Indrowati 2013; Sulaiman, t.t.)</w:t>
      </w:r>
      <w:r w:rsidR="00D33046" w:rsidRPr="001C2C15">
        <w:rPr>
          <w:rFonts w:asciiTheme="majorHAnsi" w:hAnsiTheme="majorHAnsi" w:cs="Times New Roman"/>
          <w:sz w:val="24"/>
        </w:rPr>
        <w:fldChar w:fldCharType="end"/>
      </w:r>
    </w:p>
    <w:p w:rsidR="00D33046" w:rsidRPr="001C2C15" w:rsidRDefault="001C2C15" w:rsidP="006C1C2F">
      <w:pPr>
        <w:spacing w:after="0" w:line="240" w:lineRule="auto"/>
        <w:ind w:right="284"/>
        <w:jc w:val="both"/>
        <w:rPr>
          <w:rFonts w:asciiTheme="majorHAnsi" w:hAnsiTheme="majorHAnsi" w:cs="Times New Roman"/>
          <w:sz w:val="24"/>
        </w:rPr>
      </w:pPr>
      <w:r w:rsidRPr="001C2C15">
        <w:rPr>
          <w:rFonts w:asciiTheme="majorHAnsi" w:hAnsiTheme="majorHAnsi" w:cs="Times New Roman"/>
          <w:sz w:val="24"/>
        </w:rPr>
        <w:t xml:space="preserve">     </w:t>
      </w:r>
      <w:r w:rsidR="00D33046" w:rsidRPr="001C2C15">
        <w:rPr>
          <w:rFonts w:asciiTheme="majorHAnsi" w:hAnsiTheme="majorHAnsi" w:cs="Times New Roman"/>
          <w:sz w:val="24"/>
        </w:rPr>
        <w:t xml:space="preserve">Melalui model pembelajaran Novick ini diharapkan dapat diterapkan untuk dapat meningkatkan kemampuan dalam hal penalaran matematis peserta didik, karena saat belajar matematika ini tidak hanya sekedar hanya memahami konsepnya saja tetapi ada berbagai macam hal yang </w:t>
      </w:r>
      <w:r w:rsidR="00D33046" w:rsidRPr="001C2C15">
        <w:rPr>
          <w:rFonts w:asciiTheme="majorHAnsi" w:hAnsiTheme="majorHAnsi" w:cs="Times New Roman"/>
          <w:sz w:val="24"/>
        </w:rPr>
        <w:lastRenderedPageBreak/>
        <w:t xml:space="preserve">timbul dari hasil belajar matematika. Dalam proses belajar matematika itu kemampuan dalam mengukur, menghitung, bahkan memakai rumus merupakan fungsi pembelajaran matematika yang dibutuhkan pada kehidupan sehari-hari salah satunya dengan menggunaan penalaran pada sifat, pola, mengerjakan manipulasi ataupun menjelaskan suatu pendapat </w:t>
      </w:r>
      <w:r w:rsidR="00D33046" w:rsidRPr="001C2C15">
        <w:rPr>
          <w:rFonts w:asciiTheme="majorHAnsi" w:hAnsiTheme="majorHAnsi" w:cs="Times New Roman"/>
          <w:sz w:val="24"/>
        </w:rPr>
        <w:fldChar w:fldCharType="begin"/>
      </w:r>
      <w:r w:rsidR="00D33046" w:rsidRPr="001C2C15">
        <w:rPr>
          <w:rFonts w:asciiTheme="majorHAnsi" w:hAnsiTheme="majorHAnsi" w:cs="Times New Roman"/>
          <w:sz w:val="24"/>
        </w:rPr>
        <w:instrText xml:space="preserve"> ADDIN ZOTERO_ITEM CSL_CITATION {"citationID":"U56e5ex7","properties":{"formattedCitation":"(Ardi, Tomo, dan Tms 2016)","plainCitation":"(Ardi, Tomo, dan Tms 2016)"},"citationItems":[{"id":43,"uris":["http://zotero.org/users/local/FzpLD8Tw/items/WRWNEJ5T"],"uri":["http://zotero.org/users/local/FzpLD8Tw/items/WRWNEJ5T"],"itemData":{"id":43,"type":"article-journal","title":"PENERAPAN MODEL PEMBELAJARAN NOVICK UNTUK MEREMEDIASI MISKONSEPSI SISWA PADA HUKUM ARCHIMEDES DI SMP","container-title":"Jurnal Pendidikan dan Pembelajaran","volume":"5","issue":"06","source":"jurnal.untan.ac.id","abstract":"Abstrak: Tujuan penelitian ini adalah untuk mengetahui efektivitas model pembelajaran Novick dalam meremediasi miskonsepsi siswa pada materi Hukum Archimedes di kelas VIII SMPN 2 Segedong Kabupaten Mempawah. Bentuk penelitian berupa pre-experimental design dengan rancangan One Group Pretest-Posttest Design. Sebanyak 24 siswa kelas VIII-B mengikuti kegiatan penelitian ini hingga selesai. Ada tiga hasil yang diperoleh yaitu: rata-rata penurunan persentase miskonsepsi siswa sebesar 32,95 %; terjadi perubahan konseptual berdasarkan Uji Mc Nemar (= 57.65, dk = 1, α = 5%); dan tingkat efektivitas remediasi tergolong sedang (rata-rata ΔS = 0,36). Berdasarkan hasil tersebut, penerapan model pembelajaran Novick efektif dalam meremediasi miskonsepsi siswa, sehingga diharapkan bisa menjadi salah satu alternatif model pembelajaran dalam pembelajaran fisika.   Kata Kunci: model pembelajaran Novick, miskonsepsi, remediasi    Abstract: The purpose of this research was to know the effectiveness of Novick learning model in remedied student’s misconception about Archimedes Law in VIII Grade of SMPN 2 Segedong Kabupaten Mempawah. The research method used the pre-experiment design with One Group Pretest-Posttest Design. 24 students of VIII-B Grade had followed this research activity until finished. There were 3 results was founded: the average of percentage decrease of student’s misconception is 32,95%; the conceptual change occured based on Mc Nemar Test (= 57.65, dk = 1, α = 5%); and the remediaton effectiveness level is middle (the average of ΔS = 0,36). Based on the result, the implementation of Novick learning model was effective on remedied student’s misconception. Hopefully, it can become an alternative of learning model in physics instruction.   Keywords: Novick’s Learning Model, misconception, remediation","URL":"http://jurnal.untan.ac.id/index.php/jpdpb/article/view/15705","language":"en-US","author":[{"family":"Ardi","given":""},{"family":"Tomo","given":""},{"family":"Tms","given":"Haratua"}],"issued":{"date-parts":[["2016",6,23]]},"accessed":{"date-parts":[["2018",12,17]]}}}],"schema":"https://github.com/citation-style-language/schema/raw/master/csl-citation.json"} </w:instrText>
      </w:r>
      <w:r w:rsidR="00D33046" w:rsidRPr="001C2C15">
        <w:rPr>
          <w:rFonts w:asciiTheme="majorHAnsi" w:hAnsiTheme="majorHAnsi" w:cs="Times New Roman"/>
          <w:sz w:val="24"/>
        </w:rPr>
        <w:fldChar w:fldCharType="separate"/>
      </w:r>
      <w:r w:rsidR="00D33046" w:rsidRPr="001C2C15">
        <w:rPr>
          <w:rFonts w:asciiTheme="majorHAnsi" w:hAnsiTheme="majorHAnsi" w:cs="Times New Roman"/>
          <w:sz w:val="24"/>
        </w:rPr>
        <w:t>(Ardi, Tomo, dan Tms 2016)</w:t>
      </w:r>
      <w:r w:rsidR="00D33046" w:rsidRPr="001C2C15">
        <w:rPr>
          <w:rFonts w:asciiTheme="majorHAnsi" w:hAnsiTheme="majorHAnsi" w:cs="Times New Roman"/>
          <w:sz w:val="24"/>
        </w:rPr>
        <w:fldChar w:fldCharType="end"/>
      </w:r>
      <w:r w:rsidR="00D33046" w:rsidRPr="001C2C15">
        <w:rPr>
          <w:rFonts w:asciiTheme="majorHAnsi" w:hAnsiTheme="majorHAnsi" w:cs="Times New Roman"/>
          <w:sz w:val="24"/>
        </w:rPr>
        <w:t>.</w:t>
      </w:r>
    </w:p>
    <w:p w:rsidR="001C2C15" w:rsidRDefault="001C2C15" w:rsidP="006C1C2F">
      <w:pPr>
        <w:spacing w:after="0" w:line="240" w:lineRule="auto"/>
        <w:ind w:right="283"/>
        <w:jc w:val="both"/>
        <w:rPr>
          <w:rFonts w:ascii="Times New Roman" w:hAnsi="Times New Roman" w:cs="Times New Roman"/>
          <w:sz w:val="24"/>
        </w:rPr>
        <w:sectPr w:rsidR="001C2C15" w:rsidSect="006C1C2F">
          <w:type w:val="continuous"/>
          <w:pgSz w:w="11907" w:h="16839" w:code="9"/>
          <w:pgMar w:top="2268" w:right="1701" w:bottom="1701" w:left="2268" w:header="709" w:footer="709" w:gutter="0"/>
          <w:cols w:num="2" w:space="0"/>
          <w:docGrid w:linePitch="360"/>
        </w:sectPr>
      </w:pPr>
    </w:p>
    <w:p w:rsidR="00BB194A" w:rsidRDefault="00BB194A" w:rsidP="006C1C2F">
      <w:pPr>
        <w:spacing w:after="0" w:line="240" w:lineRule="auto"/>
        <w:ind w:right="283"/>
        <w:jc w:val="both"/>
        <w:rPr>
          <w:rFonts w:ascii="Times New Roman" w:hAnsi="Times New Roman" w:cs="Times New Roman"/>
          <w:sz w:val="24"/>
        </w:rPr>
        <w:sectPr w:rsidR="00BB194A" w:rsidSect="006C1C2F">
          <w:type w:val="continuous"/>
          <w:pgSz w:w="11907" w:h="16839" w:code="9"/>
          <w:pgMar w:top="2268" w:right="1701" w:bottom="1701" w:left="2268" w:header="709" w:footer="709" w:gutter="0"/>
          <w:cols w:num="2" w:space="708"/>
          <w:docGrid w:linePitch="360"/>
        </w:sectPr>
      </w:pPr>
    </w:p>
    <w:p w:rsidR="00D33046" w:rsidRPr="00BB194A" w:rsidRDefault="00BB194A" w:rsidP="006C1C2F">
      <w:pPr>
        <w:spacing w:after="0" w:line="240" w:lineRule="auto"/>
        <w:jc w:val="both"/>
        <w:rPr>
          <w:rFonts w:asciiTheme="majorHAnsi" w:hAnsiTheme="majorHAnsi" w:cs="Times New Roman"/>
          <w:b/>
        </w:rPr>
      </w:pPr>
      <w:r w:rsidRPr="00BB194A">
        <w:rPr>
          <w:rFonts w:asciiTheme="majorHAnsi" w:hAnsiTheme="majorHAnsi" w:cs="Times New Roman"/>
          <w:b/>
        </w:rPr>
        <w:lastRenderedPageBreak/>
        <w:t xml:space="preserve">METODE </w:t>
      </w:r>
    </w:p>
    <w:p w:rsidR="00D33046" w:rsidRPr="00BB194A" w:rsidRDefault="00BB194A" w:rsidP="006C1C2F">
      <w:pPr>
        <w:spacing w:after="0" w:line="240" w:lineRule="auto"/>
        <w:jc w:val="both"/>
        <w:rPr>
          <w:rFonts w:asciiTheme="majorHAnsi" w:hAnsiTheme="majorHAnsi" w:cs="Times New Roman"/>
        </w:rPr>
      </w:pPr>
      <w:r>
        <w:rPr>
          <w:rFonts w:asciiTheme="majorHAnsi" w:hAnsiTheme="majorHAnsi" w:cs="Times New Roman"/>
          <w:b/>
        </w:rPr>
        <w:t xml:space="preserve">     </w:t>
      </w:r>
      <w:r w:rsidR="00D33046" w:rsidRPr="00BB194A">
        <w:rPr>
          <w:rFonts w:asciiTheme="majorHAnsi" w:hAnsiTheme="majorHAnsi" w:cs="Times New Roman"/>
        </w:rPr>
        <w:t xml:space="preserve">Jenis penelitian yang digunakan dalam penelitian ini adalah </w:t>
      </w:r>
      <w:r w:rsidR="00D33046" w:rsidRPr="00BB194A">
        <w:rPr>
          <w:rFonts w:asciiTheme="majorHAnsi" w:hAnsiTheme="majorHAnsi" w:cs="Times New Roman"/>
          <w:i/>
        </w:rPr>
        <w:t>quasy experiment</w:t>
      </w:r>
      <w:r w:rsidR="00D33046" w:rsidRPr="00BB194A">
        <w:rPr>
          <w:rFonts w:asciiTheme="majorHAnsi" w:hAnsiTheme="majorHAnsi" w:cs="Times New Roman"/>
        </w:rPr>
        <w:t xml:space="preserve"> dengan desain </w:t>
      </w:r>
      <w:r w:rsidR="00D33046" w:rsidRPr="00BB194A">
        <w:rPr>
          <w:rFonts w:asciiTheme="majorHAnsi" w:hAnsiTheme="majorHAnsi" w:cs="Times New Roman"/>
          <w:i/>
        </w:rPr>
        <w:t>posttest only control design</w:t>
      </w:r>
      <w:r w:rsidR="00D33046" w:rsidRPr="00BB194A">
        <w:rPr>
          <w:rFonts w:asciiTheme="majorHAnsi" w:hAnsiTheme="majorHAnsi" w:cs="Times New Roman"/>
        </w:rPr>
        <w:t>. Penelitian ini terdiri dari kelas eksperimen dan kelas kontrol, dimana kelas eksperimen dengan menggunakan model Novick sedangkan kelas kontrol dengan menggunakan model konvensional. Variabel pada penelitian ini yaitu variabel (X</w:t>
      </w:r>
      <w:r w:rsidR="00D33046" w:rsidRPr="00BB194A">
        <w:rPr>
          <w:rFonts w:asciiTheme="majorHAnsi" w:hAnsiTheme="majorHAnsi" w:cs="Times New Roman"/>
          <w:vertAlign w:val="subscript"/>
        </w:rPr>
        <w:t>1</w:t>
      </w:r>
      <w:r w:rsidR="00D33046" w:rsidRPr="00BB194A">
        <w:rPr>
          <w:rFonts w:asciiTheme="majorHAnsi" w:hAnsiTheme="majorHAnsi" w:cs="Times New Roman"/>
        </w:rPr>
        <w:t>) berupa metode pembelajaran dan (X</w:t>
      </w:r>
      <w:r w:rsidR="00D33046" w:rsidRPr="00BB194A">
        <w:rPr>
          <w:rFonts w:asciiTheme="majorHAnsi" w:hAnsiTheme="majorHAnsi" w:cs="Times New Roman"/>
          <w:vertAlign w:val="subscript"/>
        </w:rPr>
        <w:t>2</w:t>
      </w:r>
      <w:r w:rsidR="00D33046" w:rsidRPr="00BB194A">
        <w:rPr>
          <w:rFonts w:asciiTheme="majorHAnsi" w:hAnsiTheme="majorHAnsi" w:cs="Times New Roman"/>
        </w:rPr>
        <w:t>) berupa Gaya Belajar SAVI, kemudian untuk variabel terikat (Y) berupa kemampuan penalaran matematis. Rancangan penelitian ini yaitu 2 X 4, rancangan penelitian yang akan digunakan dalam penelitian ini adalah sebagai berikut:</w:t>
      </w:r>
    </w:p>
    <w:p w:rsidR="00D33046" w:rsidRPr="00BB194A" w:rsidRDefault="00D33046" w:rsidP="006C1C2F">
      <w:pPr>
        <w:spacing w:after="0" w:line="240" w:lineRule="auto"/>
        <w:jc w:val="center"/>
        <w:rPr>
          <w:rFonts w:asciiTheme="majorHAnsi" w:hAnsiTheme="majorHAnsi" w:cs="Times New Roman"/>
          <w:b/>
        </w:rPr>
      </w:pPr>
      <w:r w:rsidRPr="00BB194A">
        <w:rPr>
          <w:rFonts w:asciiTheme="majorHAnsi" w:hAnsiTheme="majorHAnsi" w:cs="Times New Roman"/>
          <w:b/>
        </w:rPr>
        <w:t>Tabel 1</w:t>
      </w:r>
    </w:p>
    <w:p w:rsidR="00D33046" w:rsidRPr="00BB194A" w:rsidRDefault="00D33046" w:rsidP="006C1C2F">
      <w:pPr>
        <w:spacing w:after="0" w:line="240" w:lineRule="auto"/>
        <w:jc w:val="center"/>
        <w:rPr>
          <w:rFonts w:asciiTheme="majorHAnsi" w:hAnsiTheme="majorHAnsi" w:cs="Times New Roman"/>
        </w:rPr>
      </w:pPr>
      <w:r w:rsidRPr="00BB194A">
        <w:rPr>
          <w:rFonts w:asciiTheme="majorHAnsi" w:hAnsiTheme="majorHAnsi" w:cs="Times New Roman"/>
          <w:b/>
        </w:rPr>
        <w:t>Rancangan Penelitian</w:t>
      </w:r>
    </w:p>
    <w:tbl>
      <w:tblPr>
        <w:tblStyle w:val="TableGrid"/>
        <w:tblW w:w="3828" w:type="dxa"/>
        <w:tblInd w:w="108" w:type="dxa"/>
        <w:tblLayout w:type="fixed"/>
        <w:tblLook w:val="04A0" w:firstRow="1" w:lastRow="0" w:firstColumn="1" w:lastColumn="0" w:noHBand="0" w:noVBand="1"/>
      </w:tblPr>
      <w:tblGrid>
        <w:gridCol w:w="993"/>
        <w:gridCol w:w="708"/>
        <w:gridCol w:w="709"/>
        <w:gridCol w:w="709"/>
        <w:gridCol w:w="709"/>
      </w:tblGrid>
      <w:tr w:rsidR="00D33046" w:rsidRPr="00BB194A" w:rsidTr="005738A6">
        <w:tc>
          <w:tcPr>
            <w:tcW w:w="993" w:type="dxa"/>
            <w:vMerge w:val="restart"/>
            <w:vAlign w:val="center"/>
          </w:tcPr>
          <w:p w:rsidR="00D33046" w:rsidRPr="00BB194A" w:rsidRDefault="00D33046" w:rsidP="005738A6">
            <w:pPr>
              <w:ind w:left="-45"/>
              <w:jc w:val="center"/>
              <w:rPr>
                <w:rFonts w:asciiTheme="majorHAnsi" w:hAnsiTheme="majorHAnsi" w:cs="Times New Roman"/>
                <w:b/>
              </w:rPr>
            </w:pPr>
            <w:r w:rsidRPr="00BB194A">
              <w:rPr>
                <w:rFonts w:asciiTheme="majorHAnsi" w:hAnsiTheme="majorHAnsi" w:cs="Times New Roman"/>
                <w:b/>
              </w:rPr>
              <w:t>Metode (A</w:t>
            </w:r>
            <w:r w:rsidRPr="00BB194A">
              <w:rPr>
                <w:rFonts w:asciiTheme="majorHAnsi" w:hAnsiTheme="majorHAnsi" w:cs="Times New Roman"/>
                <w:b/>
                <w:vertAlign w:val="subscript"/>
              </w:rPr>
              <w:t>i</w:t>
            </w:r>
            <w:r w:rsidRPr="00BB194A">
              <w:rPr>
                <w:rFonts w:asciiTheme="majorHAnsi" w:hAnsiTheme="majorHAnsi" w:cs="Times New Roman"/>
                <w:b/>
              </w:rPr>
              <w:t>)</w:t>
            </w:r>
          </w:p>
        </w:tc>
        <w:tc>
          <w:tcPr>
            <w:tcW w:w="2835" w:type="dxa"/>
            <w:gridSpan w:val="4"/>
            <w:vAlign w:val="center"/>
          </w:tcPr>
          <w:p w:rsidR="00D33046" w:rsidRPr="00BB194A" w:rsidRDefault="00D33046" w:rsidP="006C1C2F">
            <w:pPr>
              <w:jc w:val="center"/>
              <w:rPr>
                <w:rFonts w:asciiTheme="majorHAnsi" w:hAnsiTheme="majorHAnsi"/>
              </w:rPr>
            </w:pPr>
            <w:r w:rsidRPr="00BB194A">
              <w:rPr>
                <w:rFonts w:asciiTheme="majorHAnsi" w:hAnsiTheme="majorHAnsi" w:cs="Times New Roman"/>
                <w:b/>
              </w:rPr>
              <w:t>Gaya Belajar SAVI (B</w:t>
            </w:r>
            <w:r w:rsidRPr="00BB194A">
              <w:rPr>
                <w:rFonts w:asciiTheme="majorHAnsi" w:hAnsiTheme="majorHAnsi" w:cs="Times New Roman"/>
                <w:b/>
                <w:vertAlign w:val="subscript"/>
              </w:rPr>
              <w:t>i</w:t>
            </w:r>
            <w:r w:rsidRPr="00BB194A">
              <w:rPr>
                <w:rFonts w:asciiTheme="majorHAnsi" w:hAnsiTheme="majorHAnsi" w:cs="Times New Roman"/>
                <w:b/>
              </w:rPr>
              <w:t>)</w:t>
            </w:r>
          </w:p>
        </w:tc>
      </w:tr>
      <w:tr w:rsidR="005738A6" w:rsidRPr="00BB194A" w:rsidTr="005738A6">
        <w:tc>
          <w:tcPr>
            <w:tcW w:w="993" w:type="dxa"/>
            <w:vMerge/>
            <w:vAlign w:val="center"/>
          </w:tcPr>
          <w:p w:rsidR="00D33046" w:rsidRPr="00BB194A" w:rsidRDefault="00D33046" w:rsidP="00E9774B">
            <w:pPr>
              <w:ind w:left="-45"/>
              <w:jc w:val="center"/>
              <w:rPr>
                <w:rFonts w:asciiTheme="majorHAnsi" w:hAnsiTheme="majorHAnsi" w:cs="Times New Roman"/>
                <w:b/>
              </w:rPr>
            </w:pPr>
          </w:p>
        </w:tc>
        <w:tc>
          <w:tcPr>
            <w:tcW w:w="708" w:type="dxa"/>
            <w:vAlign w:val="center"/>
          </w:tcPr>
          <w:p w:rsidR="00D33046" w:rsidRPr="00BB194A" w:rsidRDefault="00D33046" w:rsidP="005738A6">
            <w:pPr>
              <w:rPr>
                <w:rFonts w:asciiTheme="majorHAnsi" w:hAnsiTheme="majorHAnsi" w:cs="Times New Roman"/>
                <w:b/>
              </w:rPr>
            </w:pPr>
            <w:r w:rsidRPr="00BB194A">
              <w:rPr>
                <w:rFonts w:asciiTheme="majorHAnsi" w:hAnsiTheme="majorHAnsi" w:cs="Times New Roman"/>
                <w:b/>
              </w:rPr>
              <w:t>Somatis (B</w:t>
            </w:r>
            <w:r w:rsidRPr="00BB194A">
              <w:rPr>
                <w:rFonts w:asciiTheme="majorHAnsi" w:hAnsiTheme="majorHAnsi" w:cs="Times New Roman"/>
                <w:b/>
                <w:vertAlign w:val="subscript"/>
              </w:rPr>
              <w:t>1</w:t>
            </w:r>
            <w:r w:rsidRPr="00BB194A">
              <w:rPr>
                <w:rFonts w:asciiTheme="majorHAnsi" w:hAnsiTheme="majorHAnsi" w:cs="Times New Roman"/>
                <w:b/>
              </w:rPr>
              <w:t>)</w:t>
            </w:r>
          </w:p>
        </w:tc>
        <w:tc>
          <w:tcPr>
            <w:tcW w:w="709" w:type="dxa"/>
            <w:vAlign w:val="center"/>
          </w:tcPr>
          <w:p w:rsidR="00D33046" w:rsidRPr="00BB194A" w:rsidRDefault="00D33046" w:rsidP="005738A6">
            <w:pPr>
              <w:jc w:val="center"/>
              <w:rPr>
                <w:rFonts w:asciiTheme="majorHAnsi" w:hAnsiTheme="majorHAnsi" w:cs="Times New Roman"/>
                <w:b/>
              </w:rPr>
            </w:pPr>
            <w:r w:rsidRPr="00BB194A">
              <w:rPr>
                <w:rFonts w:asciiTheme="majorHAnsi" w:hAnsiTheme="majorHAnsi" w:cs="Times New Roman"/>
                <w:b/>
              </w:rPr>
              <w:t>Audio (B</w:t>
            </w:r>
            <w:r w:rsidRPr="00BB194A">
              <w:rPr>
                <w:rFonts w:asciiTheme="majorHAnsi" w:hAnsiTheme="majorHAnsi" w:cs="Times New Roman"/>
                <w:b/>
              </w:rPr>
              <w:softHyphen/>
            </w:r>
            <w:r w:rsidRPr="00BB194A">
              <w:rPr>
                <w:rFonts w:asciiTheme="majorHAnsi" w:hAnsiTheme="majorHAnsi" w:cs="Times New Roman"/>
                <w:b/>
                <w:vertAlign w:val="subscript"/>
              </w:rPr>
              <w:t>2</w:t>
            </w:r>
            <w:r w:rsidRPr="00BB194A">
              <w:rPr>
                <w:rFonts w:asciiTheme="majorHAnsi" w:hAnsiTheme="majorHAnsi" w:cs="Times New Roman"/>
                <w:b/>
              </w:rPr>
              <w:t>)</w:t>
            </w:r>
          </w:p>
        </w:tc>
        <w:tc>
          <w:tcPr>
            <w:tcW w:w="709" w:type="dxa"/>
            <w:vAlign w:val="center"/>
          </w:tcPr>
          <w:p w:rsidR="00D33046" w:rsidRPr="00BB194A" w:rsidRDefault="005738A6" w:rsidP="005738A6">
            <w:pPr>
              <w:rPr>
                <w:rFonts w:asciiTheme="majorHAnsi" w:hAnsiTheme="majorHAnsi" w:cs="Times New Roman"/>
                <w:b/>
              </w:rPr>
            </w:pPr>
            <w:r>
              <w:rPr>
                <w:rFonts w:asciiTheme="majorHAnsi" w:hAnsiTheme="majorHAnsi" w:cs="Times New Roman"/>
                <w:b/>
              </w:rPr>
              <w:t xml:space="preserve">Visual </w:t>
            </w:r>
            <w:r w:rsidR="00D33046" w:rsidRPr="00BB194A">
              <w:rPr>
                <w:rFonts w:asciiTheme="majorHAnsi" w:hAnsiTheme="majorHAnsi" w:cs="Times New Roman"/>
                <w:b/>
              </w:rPr>
              <w:t>(B</w:t>
            </w:r>
            <w:r w:rsidR="00D33046" w:rsidRPr="00BB194A">
              <w:rPr>
                <w:rFonts w:asciiTheme="majorHAnsi" w:hAnsiTheme="majorHAnsi" w:cs="Times New Roman"/>
                <w:b/>
                <w:vertAlign w:val="subscript"/>
              </w:rPr>
              <w:t>3</w:t>
            </w:r>
            <w:r w:rsidR="00D33046" w:rsidRPr="00BB194A">
              <w:rPr>
                <w:rFonts w:asciiTheme="majorHAnsi" w:hAnsiTheme="majorHAnsi" w:cs="Times New Roman"/>
                <w:b/>
              </w:rPr>
              <w:t>)</w:t>
            </w:r>
          </w:p>
        </w:tc>
        <w:tc>
          <w:tcPr>
            <w:tcW w:w="709" w:type="dxa"/>
            <w:tcBorders>
              <w:bottom w:val="single" w:sz="4" w:space="0" w:color="auto"/>
            </w:tcBorders>
            <w:shd w:val="clear" w:color="auto" w:fill="auto"/>
          </w:tcPr>
          <w:p w:rsidR="00D33046" w:rsidRPr="00BB194A" w:rsidRDefault="00D33046" w:rsidP="005738A6">
            <w:pPr>
              <w:rPr>
                <w:rFonts w:asciiTheme="majorHAnsi" w:hAnsiTheme="majorHAnsi" w:cs="Times New Roman"/>
                <w:b/>
              </w:rPr>
            </w:pPr>
            <w:r w:rsidRPr="00BB194A">
              <w:rPr>
                <w:rFonts w:asciiTheme="majorHAnsi" w:hAnsiTheme="majorHAnsi" w:cs="Times New Roman"/>
                <w:b/>
              </w:rPr>
              <w:t>Intelektual (B</w:t>
            </w:r>
            <w:r w:rsidRPr="00BB194A">
              <w:rPr>
                <w:rFonts w:asciiTheme="majorHAnsi" w:hAnsiTheme="majorHAnsi" w:cs="Times New Roman"/>
                <w:b/>
              </w:rPr>
              <w:softHyphen/>
            </w:r>
            <w:r w:rsidRPr="00BB194A">
              <w:rPr>
                <w:rFonts w:asciiTheme="majorHAnsi" w:hAnsiTheme="majorHAnsi" w:cs="Times New Roman"/>
                <w:b/>
                <w:vertAlign w:val="subscript"/>
              </w:rPr>
              <w:t>4</w:t>
            </w:r>
            <w:r w:rsidRPr="00BB194A">
              <w:rPr>
                <w:rFonts w:asciiTheme="majorHAnsi" w:hAnsiTheme="majorHAnsi" w:cs="Times New Roman"/>
                <w:b/>
              </w:rPr>
              <w:t>)</w:t>
            </w:r>
          </w:p>
        </w:tc>
      </w:tr>
      <w:tr w:rsidR="005738A6" w:rsidRPr="00BB194A" w:rsidTr="005738A6">
        <w:tc>
          <w:tcPr>
            <w:tcW w:w="993" w:type="dxa"/>
            <w:vAlign w:val="center"/>
          </w:tcPr>
          <w:p w:rsidR="00D33046" w:rsidRPr="00BB194A" w:rsidRDefault="00D33046" w:rsidP="00E9774B">
            <w:pPr>
              <w:ind w:left="-45"/>
              <w:rPr>
                <w:rFonts w:asciiTheme="majorHAnsi" w:hAnsiTheme="majorHAnsi" w:cs="Times New Roman"/>
                <w:b/>
              </w:rPr>
            </w:pPr>
            <w:r w:rsidRPr="00BB194A">
              <w:rPr>
                <w:rFonts w:asciiTheme="majorHAnsi" w:hAnsiTheme="majorHAnsi" w:cs="Times New Roman"/>
                <w:b/>
              </w:rPr>
              <w:t>Novick (A</w:t>
            </w:r>
            <w:r w:rsidRPr="00BB194A">
              <w:rPr>
                <w:rFonts w:asciiTheme="majorHAnsi" w:hAnsiTheme="majorHAnsi" w:cs="Times New Roman"/>
                <w:b/>
                <w:vertAlign w:val="subscript"/>
              </w:rPr>
              <w:t>1</w:t>
            </w:r>
            <w:r w:rsidRPr="00BB194A">
              <w:rPr>
                <w:rFonts w:asciiTheme="majorHAnsi" w:hAnsiTheme="majorHAnsi" w:cs="Times New Roman"/>
                <w:b/>
              </w:rPr>
              <w:t>)</w:t>
            </w:r>
          </w:p>
        </w:tc>
        <w:tc>
          <w:tcPr>
            <w:tcW w:w="708" w:type="dxa"/>
            <w:vAlign w:val="center"/>
          </w:tcPr>
          <w:p w:rsidR="00D33046" w:rsidRPr="00BB194A" w:rsidRDefault="00D33046" w:rsidP="006C1C2F">
            <w:pPr>
              <w:jc w:val="center"/>
              <w:rPr>
                <w:rFonts w:asciiTheme="majorHAnsi" w:hAnsiTheme="majorHAnsi" w:cs="Times New Roman"/>
                <w:b/>
                <w:vertAlign w:val="subscript"/>
              </w:rPr>
            </w:pPr>
            <w:r w:rsidRPr="00BB194A">
              <w:rPr>
                <w:rFonts w:asciiTheme="majorHAnsi" w:hAnsiTheme="majorHAnsi" w:cs="Times New Roman"/>
                <w:b/>
              </w:rPr>
              <w:t>A</w:t>
            </w:r>
            <w:r w:rsidRPr="00BB194A">
              <w:rPr>
                <w:rFonts w:asciiTheme="majorHAnsi" w:hAnsiTheme="majorHAnsi" w:cs="Times New Roman"/>
                <w:b/>
                <w:vertAlign w:val="subscript"/>
              </w:rPr>
              <w:t>1</w:t>
            </w:r>
            <w:r w:rsidRPr="00BB194A">
              <w:rPr>
                <w:rFonts w:asciiTheme="majorHAnsi" w:hAnsiTheme="majorHAnsi" w:cs="Times New Roman"/>
                <w:b/>
              </w:rPr>
              <w:t>B</w:t>
            </w:r>
            <w:r w:rsidRPr="00BB194A">
              <w:rPr>
                <w:rFonts w:asciiTheme="majorHAnsi" w:hAnsiTheme="majorHAnsi" w:cs="Times New Roman"/>
                <w:b/>
                <w:vertAlign w:val="subscript"/>
              </w:rPr>
              <w:t>1</w:t>
            </w:r>
          </w:p>
        </w:tc>
        <w:tc>
          <w:tcPr>
            <w:tcW w:w="709" w:type="dxa"/>
            <w:vAlign w:val="center"/>
          </w:tcPr>
          <w:p w:rsidR="00D33046" w:rsidRPr="00BB194A" w:rsidRDefault="00D33046" w:rsidP="005738A6">
            <w:pPr>
              <w:rPr>
                <w:rFonts w:asciiTheme="majorHAnsi" w:hAnsiTheme="majorHAnsi" w:cs="Times New Roman"/>
                <w:b/>
              </w:rPr>
            </w:pPr>
            <w:r w:rsidRPr="00BB194A">
              <w:rPr>
                <w:rFonts w:asciiTheme="majorHAnsi" w:hAnsiTheme="majorHAnsi" w:cs="Times New Roman"/>
                <w:b/>
              </w:rPr>
              <w:t>A</w:t>
            </w:r>
            <w:r w:rsidRPr="00BB194A">
              <w:rPr>
                <w:rFonts w:asciiTheme="majorHAnsi" w:hAnsiTheme="majorHAnsi" w:cs="Times New Roman"/>
                <w:b/>
                <w:vertAlign w:val="subscript"/>
              </w:rPr>
              <w:t>1</w:t>
            </w:r>
            <w:r w:rsidRPr="00BB194A">
              <w:rPr>
                <w:rFonts w:asciiTheme="majorHAnsi" w:hAnsiTheme="majorHAnsi" w:cs="Times New Roman"/>
                <w:b/>
              </w:rPr>
              <w:t>B</w:t>
            </w:r>
            <w:r w:rsidRPr="00BB194A">
              <w:rPr>
                <w:rFonts w:asciiTheme="majorHAnsi" w:hAnsiTheme="majorHAnsi" w:cs="Times New Roman"/>
                <w:b/>
                <w:vertAlign w:val="subscript"/>
              </w:rPr>
              <w:t>2</w:t>
            </w:r>
          </w:p>
        </w:tc>
        <w:tc>
          <w:tcPr>
            <w:tcW w:w="709" w:type="dxa"/>
            <w:vAlign w:val="center"/>
          </w:tcPr>
          <w:p w:rsidR="00D33046" w:rsidRPr="00BB194A" w:rsidRDefault="00D33046" w:rsidP="006C1C2F">
            <w:pPr>
              <w:jc w:val="center"/>
              <w:rPr>
                <w:rFonts w:asciiTheme="majorHAnsi" w:hAnsiTheme="majorHAnsi" w:cs="Times New Roman"/>
                <w:b/>
              </w:rPr>
            </w:pPr>
            <w:r w:rsidRPr="00BB194A">
              <w:rPr>
                <w:rFonts w:asciiTheme="majorHAnsi" w:hAnsiTheme="majorHAnsi" w:cs="Times New Roman"/>
                <w:b/>
              </w:rPr>
              <w:t>A</w:t>
            </w:r>
            <w:r w:rsidRPr="00BB194A">
              <w:rPr>
                <w:rFonts w:asciiTheme="majorHAnsi" w:hAnsiTheme="majorHAnsi" w:cs="Times New Roman"/>
                <w:b/>
                <w:vertAlign w:val="subscript"/>
              </w:rPr>
              <w:t>1</w:t>
            </w:r>
            <w:r w:rsidRPr="00BB194A">
              <w:rPr>
                <w:rFonts w:asciiTheme="majorHAnsi" w:hAnsiTheme="majorHAnsi" w:cs="Times New Roman"/>
                <w:b/>
              </w:rPr>
              <w:t>B</w:t>
            </w:r>
            <w:r w:rsidRPr="00BB194A">
              <w:rPr>
                <w:rFonts w:asciiTheme="majorHAnsi" w:hAnsiTheme="majorHAnsi" w:cs="Times New Roman"/>
                <w:b/>
                <w:vertAlign w:val="subscript"/>
              </w:rPr>
              <w:t>3</w:t>
            </w:r>
          </w:p>
        </w:tc>
        <w:tc>
          <w:tcPr>
            <w:tcW w:w="709" w:type="dxa"/>
            <w:tcBorders>
              <w:bottom w:val="single" w:sz="4" w:space="0" w:color="auto"/>
            </w:tcBorders>
            <w:shd w:val="clear" w:color="auto" w:fill="auto"/>
            <w:vAlign w:val="center"/>
          </w:tcPr>
          <w:p w:rsidR="00D33046" w:rsidRPr="00BB194A" w:rsidRDefault="00D33046" w:rsidP="006C1C2F">
            <w:pPr>
              <w:jc w:val="center"/>
              <w:rPr>
                <w:rFonts w:asciiTheme="majorHAnsi" w:hAnsiTheme="majorHAnsi" w:cs="Times New Roman"/>
                <w:b/>
              </w:rPr>
            </w:pPr>
            <w:r w:rsidRPr="00BB194A">
              <w:rPr>
                <w:rFonts w:asciiTheme="majorHAnsi" w:hAnsiTheme="majorHAnsi" w:cs="Times New Roman"/>
                <w:b/>
              </w:rPr>
              <w:t>A</w:t>
            </w:r>
            <w:r w:rsidRPr="00BB194A">
              <w:rPr>
                <w:rFonts w:asciiTheme="majorHAnsi" w:hAnsiTheme="majorHAnsi" w:cs="Times New Roman"/>
                <w:b/>
                <w:vertAlign w:val="subscript"/>
              </w:rPr>
              <w:t>1</w:t>
            </w:r>
            <w:r w:rsidRPr="00BB194A">
              <w:rPr>
                <w:rFonts w:asciiTheme="majorHAnsi" w:hAnsiTheme="majorHAnsi" w:cs="Times New Roman"/>
                <w:b/>
              </w:rPr>
              <w:t>B</w:t>
            </w:r>
            <w:r w:rsidRPr="00BB194A">
              <w:rPr>
                <w:rFonts w:asciiTheme="majorHAnsi" w:hAnsiTheme="majorHAnsi" w:cs="Times New Roman"/>
                <w:b/>
                <w:vertAlign w:val="subscript"/>
              </w:rPr>
              <w:t>4</w:t>
            </w:r>
          </w:p>
        </w:tc>
      </w:tr>
      <w:tr w:rsidR="005738A6" w:rsidRPr="00BB194A" w:rsidTr="005738A6">
        <w:tc>
          <w:tcPr>
            <w:tcW w:w="993" w:type="dxa"/>
            <w:vAlign w:val="center"/>
          </w:tcPr>
          <w:p w:rsidR="00D33046" w:rsidRPr="00BB194A" w:rsidRDefault="00D33046" w:rsidP="00E9774B">
            <w:pPr>
              <w:ind w:left="-45"/>
              <w:rPr>
                <w:rFonts w:asciiTheme="majorHAnsi" w:hAnsiTheme="majorHAnsi" w:cs="Times New Roman"/>
                <w:b/>
              </w:rPr>
            </w:pPr>
            <w:r w:rsidRPr="00BB194A">
              <w:rPr>
                <w:rFonts w:asciiTheme="majorHAnsi" w:hAnsiTheme="majorHAnsi" w:cs="Times New Roman"/>
                <w:b/>
              </w:rPr>
              <w:t>Konvensional (A</w:t>
            </w:r>
            <w:r w:rsidRPr="00BB194A">
              <w:rPr>
                <w:rFonts w:asciiTheme="majorHAnsi" w:hAnsiTheme="majorHAnsi" w:cs="Times New Roman"/>
                <w:b/>
                <w:vertAlign w:val="subscript"/>
              </w:rPr>
              <w:t>2</w:t>
            </w:r>
            <w:r w:rsidRPr="00BB194A">
              <w:rPr>
                <w:rFonts w:asciiTheme="majorHAnsi" w:hAnsiTheme="majorHAnsi" w:cs="Times New Roman"/>
                <w:b/>
              </w:rPr>
              <w:t>)</w:t>
            </w:r>
          </w:p>
        </w:tc>
        <w:tc>
          <w:tcPr>
            <w:tcW w:w="708" w:type="dxa"/>
            <w:vAlign w:val="center"/>
          </w:tcPr>
          <w:p w:rsidR="00D33046" w:rsidRPr="00BB194A" w:rsidRDefault="00D33046" w:rsidP="006C1C2F">
            <w:pPr>
              <w:jc w:val="center"/>
              <w:rPr>
                <w:rFonts w:asciiTheme="majorHAnsi" w:hAnsiTheme="majorHAnsi" w:cs="Times New Roman"/>
                <w:b/>
              </w:rPr>
            </w:pPr>
            <w:r w:rsidRPr="00BB194A">
              <w:rPr>
                <w:rFonts w:asciiTheme="majorHAnsi" w:hAnsiTheme="majorHAnsi" w:cs="Times New Roman"/>
                <w:b/>
              </w:rPr>
              <w:t>A</w:t>
            </w:r>
            <w:r w:rsidRPr="00BB194A">
              <w:rPr>
                <w:rFonts w:asciiTheme="majorHAnsi" w:hAnsiTheme="majorHAnsi" w:cs="Times New Roman"/>
                <w:b/>
                <w:vertAlign w:val="subscript"/>
              </w:rPr>
              <w:t>2</w:t>
            </w:r>
            <w:r w:rsidRPr="00BB194A">
              <w:rPr>
                <w:rFonts w:asciiTheme="majorHAnsi" w:hAnsiTheme="majorHAnsi" w:cs="Times New Roman"/>
                <w:b/>
              </w:rPr>
              <w:t>B</w:t>
            </w:r>
            <w:r w:rsidRPr="00BB194A">
              <w:rPr>
                <w:rFonts w:asciiTheme="majorHAnsi" w:hAnsiTheme="majorHAnsi" w:cs="Times New Roman"/>
                <w:b/>
                <w:vertAlign w:val="subscript"/>
              </w:rPr>
              <w:t>1</w:t>
            </w:r>
          </w:p>
        </w:tc>
        <w:tc>
          <w:tcPr>
            <w:tcW w:w="709" w:type="dxa"/>
            <w:vAlign w:val="center"/>
          </w:tcPr>
          <w:p w:rsidR="00D33046" w:rsidRPr="00BB194A" w:rsidRDefault="00D33046" w:rsidP="005738A6">
            <w:pPr>
              <w:rPr>
                <w:rFonts w:asciiTheme="majorHAnsi" w:hAnsiTheme="majorHAnsi" w:cs="Times New Roman"/>
                <w:b/>
              </w:rPr>
            </w:pPr>
            <w:r w:rsidRPr="00BB194A">
              <w:rPr>
                <w:rFonts w:asciiTheme="majorHAnsi" w:hAnsiTheme="majorHAnsi" w:cs="Times New Roman"/>
                <w:b/>
              </w:rPr>
              <w:t>A</w:t>
            </w:r>
            <w:r w:rsidRPr="00BB194A">
              <w:rPr>
                <w:rFonts w:asciiTheme="majorHAnsi" w:hAnsiTheme="majorHAnsi" w:cs="Times New Roman"/>
                <w:b/>
                <w:vertAlign w:val="subscript"/>
              </w:rPr>
              <w:t>2</w:t>
            </w:r>
            <w:r w:rsidRPr="00BB194A">
              <w:rPr>
                <w:rFonts w:asciiTheme="majorHAnsi" w:hAnsiTheme="majorHAnsi" w:cs="Times New Roman"/>
                <w:b/>
              </w:rPr>
              <w:t>B</w:t>
            </w:r>
            <w:r w:rsidRPr="00BB194A">
              <w:rPr>
                <w:rFonts w:asciiTheme="majorHAnsi" w:hAnsiTheme="majorHAnsi" w:cs="Times New Roman"/>
                <w:b/>
                <w:vertAlign w:val="subscript"/>
              </w:rPr>
              <w:t>2</w:t>
            </w:r>
          </w:p>
        </w:tc>
        <w:tc>
          <w:tcPr>
            <w:tcW w:w="709" w:type="dxa"/>
            <w:vAlign w:val="center"/>
          </w:tcPr>
          <w:p w:rsidR="00D33046" w:rsidRPr="00BB194A" w:rsidRDefault="00D33046" w:rsidP="006C1C2F">
            <w:pPr>
              <w:jc w:val="center"/>
              <w:rPr>
                <w:rFonts w:asciiTheme="majorHAnsi" w:hAnsiTheme="majorHAnsi" w:cs="Times New Roman"/>
                <w:b/>
              </w:rPr>
            </w:pPr>
            <w:r w:rsidRPr="00BB194A">
              <w:rPr>
                <w:rFonts w:asciiTheme="majorHAnsi" w:hAnsiTheme="majorHAnsi" w:cs="Times New Roman"/>
                <w:b/>
              </w:rPr>
              <w:t>A</w:t>
            </w:r>
            <w:r w:rsidRPr="00BB194A">
              <w:rPr>
                <w:rFonts w:asciiTheme="majorHAnsi" w:hAnsiTheme="majorHAnsi" w:cs="Times New Roman"/>
                <w:b/>
                <w:vertAlign w:val="subscript"/>
              </w:rPr>
              <w:t>2</w:t>
            </w:r>
            <w:r w:rsidRPr="00BB194A">
              <w:rPr>
                <w:rFonts w:asciiTheme="majorHAnsi" w:hAnsiTheme="majorHAnsi" w:cs="Times New Roman"/>
                <w:b/>
              </w:rPr>
              <w:t>B</w:t>
            </w:r>
            <w:r w:rsidRPr="00BB194A">
              <w:rPr>
                <w:rFonts w:asciiTheme="majorHAnsi" w:hAnsiTheme="majorHAnsi" w:cs="Times New Roman"/>
                <w:b/>
                <w:vertAlign w:val="subscript"/>
              </w:rPr>
              <w:t>3</w:t>
            </w:r>
          </w:p>
        </w:tc>
        <w:tc>
          <w:tcPr>
            <w:tcW w:w="709" w:type="dxa"/>
            <w:tcBorders>
              <w:bottom w:val="single" w:sz="4" w:space="0" w:color="auto"/>
            </w:tcBorders>
            <w:shd w:val="clear" w:color="auto" w:fill="auto"/>
            <w:vAlign w:val="center"/>
          </w:tcPr>
          <w:p w:rsidR="00D33046" w:rsidRPr="00BB194A" w:rsidRDefault="00D33046" w:rsidP="006C1C2F">
            <w:pPr>
              <w:jc w:val="center"/>
              <w:rPr>
                <w:rFonts w:asciiTheme="majorHAnsi" w:hAnsiTheme="majorHAnsi" w:cs="Times New Roman"/>
                <w:b/>
              </w:rPr>
            </w:pPr>
            <w:r w:rsidRPr="00BB194A">
              <w:rPr>
                <w:rFonts w:asciiTheme="majorHAnsi" w:hAnsiTheme="majorHAnsi" w:cs="Times New Roman"/>
                <w:b/>
              </w:rPr>
              <w:t>A</w:t>
            </w:r>
            <w:r w:rsidRPr="00BB194A">
              <w:rPr>
                <w:rFonts w:asciiTheme="majorHAnsi" w:hAnsiTheme="majorHAnsi" w:cs="Times New Roman"/>
                <w:b/>
                <w:vertAlign w:val="subscript"/>
              </w:rPr>
              <w:t>2</w:t>
            </w:r>
            <w:r w:rsidRPr="00BB194A">
              <w:rPr>
                <w:rFonts w:asciiTheme="majorHAnsi" w:hAnsiTheme="majorHAnsi" w:cs="Times New Roman"/>
                <w:b/>
              </w:rPr>
              <w:t>B</w:t>
            </w:r>
            <w:r w:rsidRPr="00BB194A">
              <w:rPr>
                <w:rFonts w:asciiTheme="majorHAnsi" w:hAnsiTheme="majorHAnsi" w:cs="Times New Roman"/>
                <w:b/>
                <w:vertAlign w:val="subscript"/>
              </w:rPr>
              <w:t>4</w:t>
            </w:r>
          </w:p>
        </w:tc>
      </w:tr>
    </w:tbl>
    <w:p w:rsidR="00D33046" w:rsidRPr="00BB194A" w:rsidRDefault="00D33046" w:rsidP="006C1C2F">
      <w:pPr>
        <w:spacing w:after="0" w:line="240" w:lineRule="auto"/>
        <w:jc w:val="both"/>
        <w:rPr>
          <w:rFonts w:asciiTheme="majorHAnsi" w:hAnsiTheme="majorHAnsi" w:cs="Times New Roman"/>
        </w:rPr>
      </w:pPr>
    </w:p>
    <w:p w:rsidR="00D33046" w:rsidRPr="00BB194A" w:rsidRDefault="00BB194A" w:rsidP="006C1C2F">
      <w:pPr>
        <w:spacing w:after="0" w:line="240" w:lineRule="auto"/>
        <w:jc w:val="both"/>
        <w:rPr>
          <w:rFonts w:asciiTheme="majorHAnsi" w:hAnsiTheme="majorHAnsi" w:cs="Times New Roman"/>
        </w:rPr>
      </w:pPr>
      <w:r>
        <w:rPr>
          <w:rFonts w:asciiTheme="majorHAnsi" w:hAnsiTheme="majorHAnsi" w:cs="Times New Roman"/>
        </w:rPr>
        <w:t xml:space="preserve">     </w:t>
      </w:r>
      <w:r w:rsidR="00D33046" w:rsidRPr="00BB194A">
        <w:rPr>
          <w:rFonts w:asciiTheme="majorHAnsi" w:hAnsiTheme="majorHAnsi" w:cs="Times New Roman"/>
        </w:rPr>
        <w:t xml:space="preserve">Penelitian ini dengan populasi seluruh siswa kelas VIII SMPN 19 </w:t>
      </w:r>
      <w:r w:rsidR="00D33046" w:rsidRPr="00BB194A">
        <w:rPr>
          <w:rFonts w:asciiTheme="majorHAnsi" w:hAnsiTheme="majorHAnsi" w:cs="Times New Roman"/>
        </w:rPr>
        <w:lastRenderedPageBreak/>
        <w:t xml:space="preserve">Bandar Lampung dengan pengambilan sampel secara </w:t>
      </w:r>
      <w:r w:rsidR="00D33046" w:rsidRPr="00BB194A">
        <w:rPr>
          <w:rFonts w:asciiTheme="majorHAnsi" w:hAnsiTheme="majorHAnsi" w:cs="Times New Roman"/>
          <w:i/>
        </w:rPr>
        <w:t xml:space="preserve">random sampling </w:t>
      </w:r>
      <w:r w:rsidR="00D33046" w:rsidRPr="00BB194A">
        <w:rPr>
          <w:rFonts w:asciiTheme="majorHAnsi" w:hAnsiTheme="majorHAnsi" w:cs="Times New Roman"/>
        </w:rPr>
        <w:t xml:space="preserve">dan terpilih kelas A sebagai kelas kontrol dan kelas C sebagai kelas eksperimen. Penelitian ini menggunakan 4 butir soal valid dari 4 butir soal yang diujicobakan dan penelitian ini menggunakan 48 butir pertanyaan yang diujicobakan dan 32 butir pertanyaan yang valid. Peneliti melakukan uji prasyarat analisis untuk menganalisis data yang telah diperoleh menggunakan uji normalitas dan homogenitas, kemudian uji hipotesis dengan menggunakan uji anava dua arah. Uji ini digunakan untuk membandingkan rataan beberapa kelompok. </w:t>
      </w:r>
    </w:p>
    <w:p w:rsidR="00D33046" w:rsidRDefault="00D33046" w:rsidP="006C1C2F">
      <w:pPr>
        <w:spacing w:after="0" w:line="240" w:lineRule="auto"/>
        <w:ind w:firstLine="294"/>
        <w:jc w:val="both"/>
        <w:rPr>
          <w:rFonts w:ascii="Times New Roman" w:hAnsi="Times New Roman" w:cs="Times New Roman"/>
          <w:sz w:val="24"/>
          <w:szCs w:val="24"/>
        </w:rPr>
      </w:pPr>
    </w:p>
    <w:p w:rsidR="00D33046" w:rsidRPr="00BB194A" w:rsidRDefault="006C1C2F" w:rsidP="006C1C2F">
      <w:pPr>
        <w:spacing w:after="0" w:line="240" w:lineRule="auto"/>
        <w:jc w:val="both"/>
        <w:rPr>
          <w:rFonts w:asciiTheme="majorHAnsi" w:hAnsiTheme="majorHAnsi" w:cs="Times New Roman"/>
          <w:b/>
        </w:rPr>
      </w:pPr>
      <w:r>
        <w:rPr>
          <w:rFonts w:asciiTheme="majorHAnsi" w:hAnsiTheme="majorHAnsi" w:cs="Times New Roman"/>
          <w:b/>
        </w:rPr>
        <w:t xml:space="preserve">HASIL PENELITIAN </w:t>
      </w:r>
      <w:r w:rsidR="00D33046" w:rsidRPr="00BB194A">
        <w:rPr>
          <w:rFonts w:asciiTheme="majorHAnsi" w:hAnsiTheme="majorHAnsi" w:cs="Times New Roman"/>
          <w:b/>
        </w:rPr>
        <w:t>PEMBAHASAN</w:t>
      </w:r>
    </w:p>
    <w:p w:rsidR="005738A6" w:rsidRDefault="00BB194A" w:rsidP="006C1C2F">
      <w:pPr>
        <w:spacing w:after="0" w:line="240" w:lineRule="auto"/>
        <w:jc w:val="both"/>
        <w:rPr>
          <w:rFonts w:asciiTheme="majorHAnsi" w:hAnsiTheme="majorHAnsi" w:cs="Times New Roman"/>
        </w:rPr>
      </w:pPr>
      <w:r>
        <w:rPr>
          <w:rFonts w:asciiTheme="majorHAnsi" w:hAnsiTheme="majorHAnsi" w:cs="Times New Roman"/>
          <w:b/>
        </w:rPr>
        <w:t xml:space="preserve">     </w:t>
      </w:r>
      <w:r w:rsidR="00D33046" w:rsidRPr="00BB194A">
        <w:rPr>
          <w:rFonts w:asciiTheme="majorHAnsi" w:hAnsiTheme="majorHAnsi" w:cs="Times New Roman"/>
        </w:rPr>
        <w:t xml:space="preserve">Berdasarkan desain penelitian, adapun hasil analisis data statistik uji tes akhir </w:t>
      </w:r>
      <w:r w:rsidR="00D33046" w:rsidRPr="00BB194A">
        <w:rPr>
          <w:rFonts w:asciiTheme="majorHAnsi" w:hAnsiTheme="majorHAnsi" w:cs="Times New Roman"/>
          <w:i/>
        </w:rPr>
        <w:t>(posttest)</w:t>
      </w:r>
      <w:r w:rsidR="00D33046" w:rsidRPr="00BB194A">
        <w:rPr>
          <w:rFonts w:asciiTheme="majorHAnsi" w:hAnsiTheme="majorHAnsi" w:cs="Times New Roman"/>
        </w:rPr>
        <w:t xml:space="preserve"> kemampuan penalaran matematis pada materi statis</w:t>
      </w:r>
      <w:r w:rsidR="005738A6">
        <w:rPr>
          <w:rFonts w:asciiTheme="majorHAnsi" w:hAnsiTheme="majorHAnsi" w:cs="Times New Roman"/>
        </w:rPr>
        <w:t>tika dapat dilihat pada Tabel 2:</w:t>
      </w:r>
    </w:p>
    <w:p w:rsidR="005738A6" w:rsidRDefault="005738A6" w:rsidP="006C1C2F">
      <w:pPr>
        <w:spacing w:after="0" w:line="240" w:lineRule="auto"/>
        <w:jc w:val="both"/>
        <w:rPr>
          <w:rFonts w:asciiTheme="majorHAnsi" w:hAnsiTheme="majorHAnsi" w:cs="Times New Roman"/>
        </w:rPr>
      </w:pPr>
    </w:p>
    <w:p w:rsidR="005738A6" w:rsidRDefault="005738A6" w:rsidP="006C1C2F">
      <w:pPr>
        <w:spacing w:after="0" w:line="240" w:lineRule="auto"/>
        <w:jc w:val="both"/>
        <w:rPr>
          <w:rFonts w:asciiTheme="majorHAnsi" w:hAnsiTheme="majorHAnsi" w:cs="Times New Roman"/>
        </w:rPr>
      </w:pPr>
    </w:p>
    <w:p w:rsidR="005738A6" w:rsidRDefault="005738A6" w:rsidP="006C1C2F">
      <w:pPr>
        <w:spacing w:after="0" w:line="240" w:lineRule="auto"/>
        <w:jc w:val="both"/>
        <w:rPr>
          <w:rFonts w:asciiTheme="majorHAnsi" w:hAnsiTheme="majorHAnsi" w:cs="Times New Roman"/>
        </w:rPr>
      </w:pPr>
    </w:p>
    <w:p w:rsidR="005738A6" w:rsidRDefault="005738A6" w:rsidP="006C1C2F">
      <w:pPr>
        <w:spacing w:after="0" w:line="240" w:lineRule="auto"/>
        <w:jc w:val="both"/>
        <w:rPr>
          <w:rFonts w:asciiTheme="majorHAnsi" w:hAnsiTheme="majorHAnsi" w:cs="Times New Roman"/>
        </w:rPr>
      </w:pPr>
    </w:p>
    <w:p w:rsidR="005738A6" w:rsidRDefault="005738A6" w:rsidP="006C1C2F">
      <w:pPr>
        <w:spacing w:after="0" w:line="240" w:lineRule="auto"/>
        <w:jc w:val="both"/>
        <w:rPr>
          <w:rFonts w:asciiTheme="majorHAnsi" w:hAnsiTheme="majorHAnsi" w:cs="Times New Roman"/>
        </w:rPr>
      </w:pPr>
    </w:p>
    <w:p w:rsidR="005738A6" w:rsidRDefault="005738A6" w:rsidP="006C1C2F">
      <w:pPr>
        <w:spacing w:after="0" w:line="240" w:lineRule="auto"/>
        <w:jc w:val="both"/>
        <w:rPr>
          <w:rFonts w:asciiTheme="majorHAnsi" w:hAnsiTheme="majorHAnsi" w:cs="Times New Roman"/>
        </w:rPr>
      </w:pPr>
    </w:p>
    <w:p w:rsidR="005738A6" w:rsidRDefault="005738A6" w:rsidP="006C1C2F">
      <w:pPr>
        <w:spacing w:after="0" w:line="240" w:lineRule="auto"/>
        <w:jc w:val="both"/>
        <w:rPr>
          <w:rFonts w:asciiTheme="majorHAnsi" w:hAnsiTheme="majorHAnsi" w:cs="Times New Roman"/>
        </w:rPr>
      </w:pPr>
    </w:p>
    <w:p w:rsidR="005738A6" w:rsidRDefault="005738A6" w:rsidP="006C1C2F">
      <w:pPr>
        <w:spacing w:after="0" w:line="240" w:lineRule="auto"/>
        <w:jc w:val="both"/>
        <w:rPr>
          <w:rFonts w:asciiTheme="majorHAnsi" w:hAnsiTheme="majorHAnsi" w:cs="Times New Roman"/>
        </w:rPr>
      </w:pPr>
    </w:p>
    <w:p w:rsidR="005738A6" w:rsidRPr="00BB194A" w:rsidRDefault="005738A6" w:rsidP="006C1C2F">
      <w:pPr>
        <w:spacing w:after="0" w:line="240" w:lineRule="auto"/>
        <w:jc w:val="both"/>
        <w:rPr>
          <w:rFonts w:asciiTheme="majorHAnsi" w:hAnsiTheme="majorHAnsi" w:cs="Times New Roman"/>
        </w:rPr>
      </w:pPr>
    </w:p>
    <w:p w:rsidR="00D33046" w:rsidRPr="00BB194A" w:rsidRDefault="00D33046" w:rsidP="006C1C2F">
      <w:pPr>
        <w:spacing w:after="0" w:line="240" w:lineRule="auto"/>
        <w:jc w:val="center"/>
        <w:rPr>
          <w:rFonts w:asciiTheme="majorHAnsi" w:eastAsiaTheme="minorEastAsia" w:hAnsiTheme="majorHAnsi" w:cs="Times New Roman"/>
          <w:b/>
        </w:rPr>
      </w:pPr>
      <w:r w:rsidRPr="00BB194A">
        <w:rPr>
          <w:rFonts w:asciiTheme="majorHAnsi" w:eastAsiaTheme="minorEastAsia" w:hAnsiTheme="majorHAnsi" w:cs="Times New Roman"/>
          <w:b/>
        </w:rPr>
        <w:lastRenderedPageBreak/>
        <w:t>Tabel 2</w:t>
      </w:r>
    </w:p>
    <w:p w:rsidR="00D33046" w:rsidRPr="00BB194A" w:rsidRDefault="00D33046" w:rsidP="006C1C2F">
      <w:pPr>
        <w:pStyle w:val="ListParagraph"/>
        <w:spacing w:after="0" w:line="240" w:lineRule="auto"/>
        <w:ind w:left="0" w:firstLine="369"/>
        <w:jc w:val="center"/>
        <w:rPr>
          <w:rFonts w:asciiTheme="majorHAnsi" w:eastAsiaTheme="minorEastAsia" w:hAnsiTheme="majorHAnsi" w:cs="Times New Roman"/>
          <w:b/>
        </w:rPr>
      </w:pPr>
      <w:r w:rsidRPr="00BB194A">
        <w:rPr>
          <w:rFonts w:asciiTheme="majorHAnsi" w:eastAsiaTheme="minorEastAsia" w:hAnsiTheme="majorHAnsi" w:cs="Times New Roman"/>
          <w:b/>
        </w:rPr>
        <w:t xml:space="preserve">Deskripsi Data Amatan Kemampuan Penalaran Matematis </w:t>
      </w:r>
    </w:p>
    <w:p w:rsidR="00D33046" w:rsidRPr="00BB194A" w:rsidRDefault="00D33046" w:rsidP="006C1C2F">
      <w:pPr>
        <w:pStyle w:val="ListParagraph"/>
        <w:spacing w:after="0" w:line="240" w:lineRule="auto"/>
        <w:ind w:left="0" w:firstLine="369"/>
        <w:jc w:val="center"/>
        <w:rPr>
          <w:rFonts w:asciiTheme="majorHAnsi" w:eastAsiaTheme="minorEastAsia" w:hAnsiTheme="majorHAnsi" w:cs="Times New Roman"/>
          <w:b/>
        </w:rPr>
      </w:pPr>
      <w:r w:rsidRPr="00BB194A">
        <w:rPr>
          <w:rFonts w:asciiTheme="majorHAnsi" w:eastAsiaTheme="minorEastAsia" w:hAnsiTheme="majorHAnsi" w:cs="Times New Roman"/>
          <w:b/>
        </w:rPr>
        <w:t>Peserta Didik Kelas Eksperimen dan Kelas Kontrol</w:t>
      </w:r>
    </w:p>
    <w:tbl>
      <w:tblPr>
        <w:tblStyle w:val="TableGrid"/>
        <w:tblW w:w="4112" w:type="dxa"/>
        <w:tblInd w:w="-176" w:type="dxa"/>
        <w:tblLayout w:type="fixed"/>
        <w:tblLook w:val="04A0" w:firstRow="1" w:lastRow="0" w:firstColumn="1" w:lastColumn="0" w:noHBand="0" w:noVBand="1"/>
      </w:tblPr>
      <w:tblGrid>
        <w:gridCol w:w="710"/>
        <w:gridCol w:w="567"/>
        <w:gridCol w:w="567"/>
        <w:gridCol w:w="425"/>
        <w:gridCol w:w="425"/>
        <w:gridCol w:w="425"/>
        <w:gridCol w:w="426"/>
        <w:gridCol w:w="567"/>
      </w:tblGrid>
      <w:tr w:rsidR="005738A6" w:rsidRPr="00BB194A" w:rsidTr="005738A6">
        <w:tc>
          <w:tcPr>
            <w:tcW w:w="710" w:type="dxa"/>
            <w:vMerge w:val="restart"/>
            <w:vAlign w:val="center"/>
          </w:tcPr>
          <w:p w:rsidR="00D33046" w:rsidRPr="00BB194A" w:rsidRDefault="00D33046" w:rsidP="00E9774B">
            <w:pPr>
              <w:pStyle w:val="ListParagraph"/>
              <w:ind w:left="-108"/>
              <w:jc w:val="center"/>
              <w:rPr>
                <w:rFonts w:asciiTheme="majorHAnsi" w:eastAsiaTheme="minorEastAsia" w:hAnsiTheme="majorHAnsi" w:cs="Times New Roman"/>
                <w:b/>
              </w:rPr>
            </w:pPr>
            <w:r w:rsidRPr="00BB194A">
              <w:rPr>
                <w:rFonts w:asciiTheme="majorHAnsi" w:eastAsiaTheme="minorEastAsia" w:hAnsiTheme="majorHAnsi" w:cs="Times New Roman"/>
                <w:b/>
              </w:rPr>
              <w:t>Kelas</w:t>
            </w:r>
          </w:p>
        </w:tc>
        <w:tc>
          <w:tcPr>
            <w:tcW w:w="567" w:type="dxa"/>
            <w:vMerge w:val="restart"/>
            <w:vAlign w:val="center"/>
          </w:tcPr>
          <w:p w:rsidR="00D33046" w:rsidRPr="005738A6" w:rsidRDefault="006C3FDC" w:rsidP="005738A6">
            <w:pPr>
              <w:pStyle w:val="ListParagraph"/>
              <w:ind w:left="-108"/>
              <w:rPr>
                <w:rFonts w:asciiTheme="majorHAnsi" w:eastAsiaTheme="minorEastAsia" w:hAnsiTheme="majorHAnsi" w:cs="Times New Roman"/>
                <w:b/>
              </w:rPr>
            </w:pPr>
            <m:oMathPara>
              <m:oMathParaPr>
                <m:jc m:val="left"/>
              </m:oMathParaPr>
              <m:oMath>
                <m:sSub>
                  <m:sSubPr>
                    <m:ctrlPr>
                      <w:rPr>
                        <w:rFonts w:ascii="Cambria Math" w:eastAsiaTheme="minorEastAsia" w:hAnsi="Cambria Math" w:cs="Times New Roman"/>
                        <w:b/>
                      </w:rPr>
                    </m:ctrlPr>
                  </m:sSubPr>
                  <m:e>
                    <m:r>
                      <m:rPr>
                        <m:sty m:val="b"/>
                      </m:rPr>
                      <w:rPr>
                        <w:rFonts w:ascii="Cambria Math" w:eastAsiaTheme="minorEastAsia" w:hAnsi="Cambria Math" w:cs="Times New Roman"/>
                      </w:rPr>
                      <m:t>X</m:t>
                    </m:r>
                  </m:e>
                  <m:sub>
                    <m:r>
                      <m:rPr>
                        <m:sty m:val="b"/>
                      </m:rPr>
                      <w:rPr>
                        <w:rFonts w:ascii="Cambria Math" w:eastAsiaTheme="minorEastAsia" w:hAnsi="Cambria Math" w:cs="Times New Roman"/>
                      </w:rPr>
                      <m:t>maks</m:t>
                    </m:r>
                  </m:sub>
                </m:sSub>
              </m:oMath>
            </m:oMathPara>
          </w:p>
        </w:tc>
        <w:tc>
          <w:tcPr>
            <w:tcW w:w="567" w:type="dxa"/>
            <w:vMerge w:val="restart"/>
            <w:vAlign w:val="center"/>
          </w:tcPr>
          <w:p w:rsidR="00D33046" w:rsidRPr="005738A6" w:rsidRDefault="006C3FDC" w:rsidP="00E9774B">
            <w:pPr>
              <w:pStyle w:val="ListParagraph"/>
              <w:ind w:left="0"/>
              <w:rPr>
                <w:rFonts w:asciiTheme="majorHAnsi" w:eastAsiaTheme="minorEastAsia" w:hAnsiTheme="majorHAnsi" w:cs="Times New Roman"/>
                <w:b/>
              </w:rPr>
            </w:pPr>
            <m:oMathPara>
              <m:oMathParaPr>
                <m:jc m:val="left"/>
              </m:oMathParaPr>
              <m:oMath>
                <m:sSub>
                  <m:sSubPr>
                    <m:ctrlPr>
                      <w:rPr>
                        <w:rFonts w:ascii="Cambria Math" w:eastAsiaTheme="minorEastAsia" w:hAnsi="Cambria Math" w:cs="Times New Roman"/>
                        <w:b/>
                      </w:rPr>
                    </m:ctrlPr>
                  </m:sSubPr>
                  <m:e>
                    <m:r>
                      <m:rPr>
                        <m:sty m:val="b"/>
                      </m:rPr>
                      <w:rPr>
                        <w:rFonts w:ascii="Cambria Math" w:eastAsiaTheme="minorEastAsia" w:hAnsi="Cambria Math" w:cs="Times New Roman"/>
                      </w:rPr>
                      <m:t>X</m:t>
                    </m:r>
                  </m:e>
                  <m:sub>
                    <m:r>
                      <m:rPr>
                        <m:sty m:val="b"/>
                      </m:rPr>
                      <w:rPr>
                        <w:rFonts w:ascii="Cambria Math" w:eastAsiaTheme="minorEastAsia" w:hAnsi="Cambria Math" w:cs="Times New Roman"/>
                      </w:rPr>
                      <m:t>min</m:t>
                    </m:r>
                  </m:sub>
                </m:sSub>
              </m:oMath>
            </m:oMathPara>
          </w:p>
        </w:tc>
        <w:tc>
          <w:tcPr>
            <w:tcW w:w="1275" w:type="dxa"/>
            <w:gridSpan w:val="3"/>
            <w:vAlign w:val="center"/>
          </w:tcPr>
          <w:p w:rsidR="00D33046" w:rsidRPr="00BB194A" w:rsidRDefault="00D33046" w:rsidP="006C1C2F">
            <w:pPr>
              <w:pStyle w:val="ListParagraph"/>
              <w:ind w:left="0"/>
              <w:jc w:val="center"/>
              <w:rPr>
                <w:rFonts w:asciiTheme="majorHAnsi" w:eastAsiaTheme="minorEastAsia" w:hAnsiTheme="majorHAnsi" w:cs="Times New Roman"/>
                <w:b/>
              </w:rPr>
            </w:pPr>
            <w:r w:rsidRPr="00BB194A">
              <w:rPr>
                <w:rFonts w:asciiTheme="majorHAnsi" w:eastAsiaTheme="minorEastAsia" w:hAnsiTheme="majorHAnsi" w:cs="Times New Roman"/>
                <w:b/>
              </w:rPr>
              <w:t>Ukuran Tendensi Sentral</w:t>
            </w:r>
          </w:p>
        </w:tc>
        <w:tc>
          <w:tcPr>
            <w:tcW w:w="993" w:type="dxa"/>
            <w:gridSpan w:val="2"/>
            <w:vAlign w:val="center"/>
          </w:tcPr>
          <w:p w:rsidR="00D33046" w:rsidRPr="00BB194A" w:rsidRDefault="00D33046" w:rsidP="005738A6">
            <w:pPr>
              <w:pStyle w:val="ListParagraph"/>
              <w:ind w:left="0"/>
              <w:jc w:val="center"/>
              <w:rPr>
                <w:rFonts w:asciiTheme="majorHAnsi" w:eastAsiaTheme="minorEastAsia" w:hAnsiTheme="majorHAnsi" w:cs="Times New Roman"/>
                <w:b/>
              </w:rPr>
            </w:pPr>
            <w:r w:rsidRPr="00BB194A">
              <w:rPr>
                <w:rFonts w:asciiTheme="majorHAnsi" w:eastAsiaTheme="minorEastAsia" w:hAnsiTheme="majorHAnsi" w:cs="Times New Roman"/>
                <w:b/>
              </w:rPr>
              <w:t>Ukuran Variansi Kelompok</w:t>
            </w:r>
          </w:p>
        </w:tc>
      </w:tr>
      <w:tr w:rsidR="005738A6" w:rsidRPr="00BB194A" w:rsidTr="005738A6">
        <w:tc>
          <w:tcPr>
            <w:tcW w:w="710" w:type="dxa"/>
            <w:vMerge/>
            <w:vAlign w:val="center"/>
          </w:tcPr>
          <w:p w:rsidR="00D33046" w:rsidRPr="00BB194A" w:rsidRDefault="00D33046" w:rsidP="006C1C2F">
            <w:pPr>
              <w:pStyle w:val="ListParagraph"/>
              <w:ind w:left="0"/>
              <w:jc w:val="center"/>
              <w:rPr>
                <w:rFonts w:asciiTheme="majorHAnsi" w:eastAsiaTheme="minorEastAsia" w:hAnsiTheme="majorHAnsi" w:cs="Times New Roman"/>
                <w:b/>
              </w:rPr>
            </w:pPr>
          </w:p>
        </w:tc>
        <w:tc>
          <w:tcPr>
            <w:tcW w:w="567" w:type="dxa"/>
            <w:vMerge/>
            <w:vAlign w:val="center"/>
          </w:tcPr>
          <w:p w:rsidR="00D33046" w:rsidRPr="00BB194A" w:rsidRDefault="00D33046" w:rsidP="006C1C2F">
            <w:pPr>
              <w:pStyle w:val="ListParagraph"/>
              <w:ind w:left="0"/>
              <w:jc w:val="center"/>
              <w:rPr>
                <w:rFonts w:asciiTheme="majorHAnsi" w:eastAsiaTheme="minorEastAsia" w:hAnsiTheme="majorHAnsi" w:cs="Times New Roman"/>
                <w:b/>
              </w:rPr>
            </w:pPr>
          </w:p>
        </w:tc>
        <w:tc>
          <w:tcPr>
            <w:tcW w:w="567" w:type="dxa"/>
            <w:vMerge/>
            <w:vAlign w:val="center"/>
          </w:tcPr>
          <w:p w:rsidR="00D33046" w:rsidRPr="00BB194A" w:rsidRDefault="00D33046" w:rsidP="006C1C2F">
            <w:pPr>
              <w:pStyle w:val="ListParagraph"/>
              <w:ind w:left="0"/>
              <w:jc w:val="center"/>
              <w:rPr>
                <w:rFonts w:asciiTheme="majorHAnsi" w:eastAsiaTheme="minorEastAsia" w:hAnsiTheme="majorHAnsi" w:cs="Times New Roman"/>
                <w:b/>
              </w:rPr>
            </w:pPr>
          </w:p>
        </w:tc>
        <w:tc>
          <w:tcPr>
            <w:tcW w:w="425" w:type="dxa"/>
            <w:vAlign w:val="center"/>
          </w:tcPr>
          <w:p w:rsidR="00D33046" w:rsidRPr="00BB194A" w:rsidRDefault="006C3FDC" w:rsidP="006C1C2F">
            <w:pPr>
              <w:pStyle w:val="ListParagraph"/>
              <w:ind w:left="0"/>
              <w:jc w:val="center"/>
              <w:rPr>
                <w:rFonts w:asciiTheme="majorHAnsi" w:eastAsiaTheme="minorEastAsia" w:hAnsiTheme="majorHAnsi" w:cs="Times New Roman"/>
                <w:b/>
              </w:rPr>
            </w:pPr>
            <m:oMathPara>
              <m:oMath>
                <m:acc>
                  <m:accPr>
                    <m:chr m:val="̅"/>
                    <m:ctrlPr>
                      <w:rPr>
                        <w:rFonts w:ascii="Cambria Math" w:eastAsiaTheme="minorEastAsia" w:hAnsi="Cambria Math" w:cs="Times New Roman"/>
                        <w:b/>
                        <w:i/>
                      </w:rPr>
                    </m:ctrlPr>
                  </m:accPr>
                  <m:e>
                    <m:r>
                      <m:rPr>
                        <m:sty m:val="bi"/>
                      </m:rPr>
                      <w:rPr>
                        <w:rFonts w:ascii="Cambria Math" w:eastAsiaTheme="minorEastAsia" w:hAnsi="Cambria Math" w:cs="Times New Roman"/>
                      </w:rPr>
                      <m:t>x</m:t>
                    </m:r>
                  </m:e>
                </m:acc>
              </m:oMath>
            </m:oMathPara>
          </w:p>
        </w:tc>
        <w:tc>
          <w:tcPr>
            <w:tcW w:w="425" w:type="dxa"/>
            <w:vAlign w:val="center"/>
          </w:tcPr>
          <w:p w:rsidR="00D33046" w:rsidRPr="005738A6" w:rsidRDefault="00D33046" w:rsidP="005738A6">
            <w:pPr>
              <w:pStyle w:val="ListParagraph"/>
              <w:ind w:left="0"/>
              <w:rPr>
                <w:rFonts w:asciiTheme="majorHAnsi" w:eastAsiaTheme="minorEastAsia" w:hAnsiTheme="majorHAnsi" w:cs="Times New Roman"/>
                <w:b/>
              </w:rPr>
            </w:pPr>
            <m:oMathPara>
              <m:oMathParaPr>
                <m:jc m:val="left"/>
              </m:oMathParaPr>
              <m:oMath>
                <m:r>
                  <m:rPr>
                    <m:sty m:val="bi"/>
                  </m:rPr>
                  <w:rPr>
                    <w:rFonts w:ascii="Cambria Math" w:eastAsiaTheme="minorEastAsia" w:hAnsi="Cambria Math" w:cs="Times New Roman"/>
                  </w:rPr>
                  <m:t>M</m:t>
                </m:r>
                <m:r>
                  <m:rPr>
                    <m:sty m:val="bi"/>
                  </m:rPr>
                  <w:rPr>
                    <w:rFonts w:ascii="Cambria Math" w:eastAsiaTheme="minorEastAsia" w:hAnsi="Cambria Math" w:cs="Times New Roman"/>
                  </w:rPr>
                  <m:t>e</m:t>
                </m:r>
              </m:oMath>
            </m:oMathPara>
          </w:p>
        </w:tc>
        <w:tc>
          <w:tcPr>
            <w:tcW w:w="425" w:type="dxa"/>
            <w:vAlign w:val="center"/>
          </w:tcPr>
          <w:p w:rsidR="00D33046" w:rsidRPr="00BB194A" w:rsidRDefault="00D33046" w:rsidP="005738A6">
            <w:pPr>
              <w:pStyle w:val="ListParagraph"/>
              <w:ind w:left="0"/>
              <w:rPr>
                <w:rFonts w:asciiTheme="majorHAnsi" w:eastAsiaTheme="minorEastAsia" w:hAnsiTheme="majorHAnsi" w:cs="Times New Roman"/>
                <w:b/>
              </w:rPr>
            </w:pPr>
            <m:oMathPara>
              <m:oMath>
                <m:r>
                  <m:rPr>
                    <m:sty m:val="bi"/>
                  </m:rPr>
                  <w:rPr>
                    <w:rFonts w:ascii="Cambria Math" w:eastAsiaTheme="minorEastAsia" w:hAnsi="Cambria Math" w:cs="Times New Roman"/>
                  </w:rPr>
                  <m:t>Mo</m:t>
                </m:r>
              </m:oMath>
            </m:oMathPara>
          </w:p>
        </w:tc>
        <w:tc>
          <w:tcPr>
            <w:tcW w:w="426" w:type="dxa"/>
            <w:vAlign w:val="center"/>
          </w:tcPr>
          <w:p w:rsidR="00D33046" w:rsidRPr="00BB194A" w:rsidRDefault="00D33046" w:rsidP="005738A6">
            <w:pPr>
              <w:pStyle w:val="ListParagraph"/>
              <w:ind w:left="0"/>
              <w:rPr>
                <w:rFonts w:asciiTheme="majorHAnsi" w:eastAsiaTheme="minorEastAsia" w:hAnsiTheme="majorHAnsi" w:cs="Times New Roman"/>
                <w:b/>
              </w:rPr>
            </w:pPr>
            <m:oMathPara>
              <m:oMath>
                <m:r>
                  <m:rPr>
                    <m:sty m:val="bi"/>
                  </m:rPr>
                  <w:rPr>
                    <w:rFonts w:ascii="Cambria Math" w:eastAsiaTheme="minorEastAsia" w:hAnsi="Cambria Math" w:cs="Times New Roman"/>
                  </w:rPr>
                  <m:t>R</m:t>
                </m:r>
              </m:oMath>
            </m:oMathPara>
          </w:p>
        </w:tc>
        <w:tc>
          <w:tcPr>
            <w:tcW w:w="567" w:type="dxa"/>
            <w:vAlign w:val="center"/>
          </w:tcPr>
          <w:p w:rsidR="00D33046" w:rsidRPr="00BB194A" w:rsidRDefault="00D33046" w:rsidP="005738A6">
            <w:pPr>
              <w:pStyle w:val="ListParagraph"/>
              <w:ind w:left="0"/>
              <w:rPr>
                <w:rFonts w:asciiTheme="majorHAnsi" w:eastAsiaTheme="minorEastAsia" w:hAnsiTheme="majorHAnsi" w:cs="Times New Roman"/>
                <w:b/>
              </w:rPr>
            </w:pPr>
            <m:oMathPara>
              <m:oMath>
                <m:r>
                  <m:rPr>
                    <m:sty m:val="bi"/>
                  </m:rPr>
                  <w:rPr>
                    <w:rFonts w:ascii="Cambria Math" w:eastAsiaTheme="minorEastAsia" w:hAnsi="Cambria Math" w:cs="Times New Roman"/>
                  </w:rPr>
                  <m:t>s</m:t>
                </m:r>
              </m:oMath>
            </m:oMathPara>
          </w:p>
        </w:tc>
      </w:tr>
      <w:tr w:rsidR="005738A6" w:rsidRPr="00BB194A" w:rsidTr="005738A6">
        <w:tc>
          <w:tcPr>
            <w:tcW w:w="710" w:type="dxa"/>
            <w:vAlign w:val="center"/>
          </w:tcPr>
          <w:p w:rsidR="00D33046" w:rsidRPr="00BB194A" w:rsidRDefault="00D33046" w:rsidP="00E9774B">
            <w:pPr>
              <w:pStyle w:val="ListParagraph"/>
              <w:ind w:left="-108"/>
              <w:rPr>
                <w:rFonts w:asciiTheme="majorHAnsi" w:eastAsiaTheme="minorEastAsia" w:hAnsiTheme="majorHAnsi" w:cs="Times New Roman"/>
              </w:rPr>
            </w:pPr>
            <w:r w:rsidRPr="00BB194A">
              <w:rPr>
                <w:rFonts w:asciiTheme="majorHAnsi" w:eastAsiaTheme="minorEastAsia" w:hAnsiTheme="majorHAnsi" w:cs="Times New Roman"/>
              </w:rPr>
              <w:t>Eksperimen</w:t>
            </w:r>
          </w:p>
        </w:tc>
        <w:tc>
          <w:tcPr>
            <w:tcW w:w="567"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86</w:t>
            </w:r>
          </w:p>
        </w:tc>
        <w:tc>
          <w:tcPr>
            <w:tcW w:w="567"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48</w:t>
            </w:r>
          </w:p>
        </w:tc>
        <w:tc>
          <w:tcPr>
            <w:tcW w:w="425"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73</w:t>
            </w:r>
          </w:p>
        </w:tc>
        <w:tc>
          <w:tcPr>
            <w:tcW w:w="425"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74</w:t>
            </w:r>
          </w:p>
        </w:tc>
        <w:tc>
          <w:tcPr>
            <w:tcW w:w="425"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73</w:t>
            </w:r>
          </w:p>
        </w:tc>
        <w:tc>
          <w:tcPr>
            <w:tcW w:w="426" w:type="dxa"/>
          </w:tcPr>
          <w:p w:rsidR="00D33046" w:rsidRPr="00BB194A" w:rsidRDefault="00D33046" w:rsidP="00E9774B">
            <w:pPr>
              <w:pStyle w:val="ListParagraph"/>
              <w:ind w:left="0"/>
              <w:rPr>
                <w:rFonts w:asciiTheme="majorHAnsi" w:eastAsiaTheme="minorEastAsia" w:hAnsiTheme="majorHAnsi" w:cs="Times New Roman"/>
              </w:rPr>
            </w:pPr>
            <w:r w:rsidRPr="00BB194A">
              <w:rPr>
                <w:rFonts w:asciiTheme="majorHAnsi" w:eastAsiaTheme="minorEastAsia" w:hAnsiTheme="majorHAnsi" w:cs="Times New Roman"/>
              </w:rPr>
              <w:t>38</w:t>
            </w:r>
          </w:p>
        </w:tc>
        <w:tc>
          <w:tcPr>
            <w:tcW w:w="567"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10.325</w:t>
            </w:r>
          </w:p>
        </w:tc>
      </w:tr>
      <w:tr w:rsidR="005738A6" w:rsidRPr="00BB194A" w:rsidTr="005738A6">
        <w:trPr>
          <w:trHeight w:val="204"/>
        </w:trPr>
        <w:tc>
          <w:tcPr>
            <w:tcW w:w="710" w:type="dxa"/>
            <w:vAlign w:val="center"/>
          </w:tcPr>
          <w:p w:rsidR="00D33046" w:rsidRPr="00BB194A" w:rsidRDefault="00D33046" w:rsidP="00E9774B">
            <w:pPr>
              <w:pStyle w:val="ListParagraph"/>
              <w:ind w:left="-108"/>
              <w:rPr>
                <w:rFonts w:asciiTheme="majorHAnsi" w:eastAsiaTheme="minorEastAsia" w:hAnsiTheme="majorHAnsi" w:cs="Times New Roman"/>
              </w:rPr>
            </w:pPr>
            <w:r w:rsidRPr="00BB194A">
              <w:rPr>
                <w:rFonts w:asciiTheme="majorHAnsi" w:eastAsiaTheme="minorEastAsia" w:hAnsiTheme="majorHAnsi" w:cs="Times New Roman"/>
              </w:rPr>
              <w:t>Kontrol</w:t>
            </w:r>
          </w:p>
        </w:tc>
        <w:tc>
          <w:tcPr>
            <w:tcW w:w="567"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70</w:t>
            </w:r>
          </w:p>
        </w:tc>
        <w:tc>
          <w:tcPr>
            <w:tcW w:w="567"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11</w:t>
            </w:r>
          </w:p>
        </w:tc>
        <w:tc>
          <w:tcPr>
            <w:tcW w:w="425"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36</w:t>
            </w:r>
          </w:p>
        </w:tc>
        <w:tc>
          <w:tcPr>
            <w:tcW w:w="425"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33</w:t>
            </w:r>
          </w:p>
        </w:tc>
        <w:tc>
          <w:tcPr>
            <w:tcW w:w="425"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27</w:t>
            </w:r>
          </w:p>
        </w:tc>
        <w:tc>
          <w:tcPr>
            <w:tcW w:w="426"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59</w:t>
            </w:r>
          </w:p>
        </w:tc>
        <w:tc>
          <w:tcPr>
            <w:tcW w:w="567"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15.179</w:t>
            </w:r>
          </w:p>
        </w:tc>
      </w:tr>
    </w:tbl>
    <w:p w:rsidR="00D33046" w:rsidRPr="00BB194A" w:rsidRDefault="00D33046" w:rsidP="006C1C2F">
      <w:pPr>
        <w:pStyle w:val="ListParagraph"/>
        <w:spacing w:after="0" w:line="240" w:lineRule="auto"/>
        <w:ind w:left="0" w:firstLine="369"/>
        <w:jc w:val="center"/>
        <w:rPr>
          <w:rFonts w:asciiTheme="majorHAnsi" w:eastAsiaTheme="minorEastAsia" w:hAnsiTheme="majorHAnsi" w:cs="Times New Roman"/>
          <w:b/>
        </w:rPr>
      </w:pPr>
    </w:p>
    <w:p w:rsidR="00D33046" w:rsidRPr="00BB194A" w:rsidRDefault="00BB194A" w:rsidP="006C1C2F">
      <w:pPr>
        <w:pStyle w:val="ListParagraph"/>
        <w:spacing w:after="0" w:line="240" w:lineRule="auto"/>
        <w:ind w:left="0"/>
        <w:jc w:val="both"/>
        <w:rPr>
          <w:rFonts w:asciiTheme="majorHAnsi" w:eastAsiaTheme="minorEastAsia" w:hAnsiTheme="majorHAnsi" w:cs="Times New Roman"/>
        </w:rPr>
      </w:pPr>
      <w:r>
        <w:rPr>
          <w:rFonts w:asciiTheme="majorHAnsi" w:eastAsiaTheme="minorEastAsia" w:hAnsiTheme="majorHAnsi" w:cs="Times New Roman"/>
        </w:rPr>
        <w:t xml:space="preserve">     </w:t>
      </w:r>
      <w:r w:rsidR="00D33046" w:rsidRPr="00BB194A">
        <w:rPr>
          <w:rFonts w:asciiTheme="majorHAnsi" w:eastAsiaTheme="minorEastAsia" w:hAnsiTheme="majorHAnsi" w:cs="Times New Roman"/>
        </w:rPr>
        <w:t xml:space="preserve">Berdasarkan Tabel 2 dapat dilihat bahwa nilai tertinggi </w:t>
      </w:r>
      <m:oMath>
        <m:sSub>
          <m:sSubPr>
            <m:ctrlPr>
              <w:rPr>
                <w:rFonts w:ascii="Cambria Math" w:eastAsiaTheme="minorEastAsia" w:hAnsi="Cambria Math" w:cs="Times New Roman"/>
                <w:i/>
              </w:rPr>
            </m:ctrlPr>
          </m:sSubPr>
          <m:e>
            <m:r>
              <w:rPr>
                <w:rFonts w:ascii="Cambria Math" w:eastAsiaTheme="minorEastAsia" w:hAnsi="Cambria Math" w:cs="Times New Roman"/>
              </w:rPr>
              <m:t xml:space="preserve"> (X</m:t>
            </m:r>
          </m:e>
          <m:sub>
            <m:r>
              <w:rPr>
                <w:rFonts w:ascii="Cambria Math" w:eastAsiaTheme="minorEastAsia" w:hAnsi="Cambria Math" w:cs="Times New Roman"/>
              </w:rPr>
              <m:t>maks</m:t>
            </m:r>
          </m:sub>
        </m:sSub>
        <m:r>
          <w:rPr>
            <w:rFonts w:ascii="Cambria Math" w:eastAsiaTheme="minorEastAsia" w:hAnsi="Cambria Math" w:cs="Times New Roman"/>
          </w:rPr>
          <m:t>)</m:t>
        </m:r>
      </m:oMath>
      <w:r w:rsidR="00D33046" w:rsidRPr="00BB194A">
        <w:rPr>
          <w:rFonts w:asciiTheme="majorHAnsi" w:eastAsiaTheme="minorEastAsia" w:hAnsiTheme="majorHAnsi" w:cs="Times New Roman"/>
        </w:rPr>
        <w:t xml:space="preserve"> yang diperoleh kelas eksperimen ialah 95 dan pada kelas kontrol ialah 32, sedangkan nilai terendah </w:t>
      </w: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min</m:t>
            </m:r>
          </m:sub>
        </m:sSub>
        <m:r>
          <w:rPr>
            <w:rFonts w:ascii="Cambria Math" w:eastAsiaTheme="minorEastAsia" w:hAnsi="Cambria Math" w:cs="Times New Roman"/>
          </w:rPr>
          <m:t>)</m:t>
        </m:r>
      </m:oMath>
      <w:r w:rsidR="00D33046" w:rsidRPr="00BB194A">
        <w:rPr>
          <w:rFonts w:asciiTheme="majorHAnsi" w:eastAsiaTheme="minorEastAsia" w:hAnsiTheme="majorHAnsi" w:cs="Times New Roman"/>
        </w:rPr>
        <w:t xml:space="preserve"> yang diperoleh kelas eksperimen ialah 59 dan pada kelas kontrol ialah 14. Rata-rata di kelas eksperimen adalah 70, dengan nilai tengah </w:t>
      </w:r>
      <w:r w:rsidR="00D33046" w:rsidRPr="00BB194A">
        <w:rPr>
          <w:rFonts w:asciiTheme="majorHAnsi" w:eastAsiaTheme="minorEastAsia" w:hAnsiTheme="majorHAnsi" w:cs="Times New Roman"/>
          <w:i/>
        </w:rPr>
        <w:t xml:space="preserve">(median) </w:t>
      </w:r>
      <w:r w:rsidR="00D33046" w:rsidRPr="00BB194A">
        <w:rPr>
          <w:rFonts w:asciiTheme="majorHAnsi" w:eastAsiaTheme="minorEastAsia" w:hAnsiTheme="majorHAnsi" w:cs="Times New Roman"/>
        </w:rPr>
        <w:t xml:space="preserve">73, nilai yang sering muncul </w:t>
      </w:r>
      <w:r w:rsidR="00D33046" w:rsidRPr="00BB194A">
        <w:rPr>
          <w:rFonts w:asciiTheme="majorHAnsi" w:eastAsiaTheme="minorEastAsia" w:hAnsiTheme="majorHAnsi" w:cs="Times New Roman"/>
          <w:i/>
        </w:rPr>
        <w:t>(modus)</w:t>
      </w:r>
      <w:r w:rsidR="00D33046" w:rsidRPr="00BB194A">
        <w:rPr>
          <w:rFonts w:asciiTheme="majorHAnsi" w:eastAsiaTheme="minorEastAsia" w:hAnsiTheme="majorHAnsi" w:cs="Times New Roman"/>
        </w:rPr>
        <w:t xml:space="preserve"> 72.727, serta rentang nilai </w:t>
      </w:r>
      <w:r w:rsidR="00D33046" w:rsidRPr="00BB194A">
        <w:rPr>
          <w:rFonts w:asciiTheme="majorHAnsi" w:eastAsiaTheme="minorEastAsia" w:hAnsiTheme="majorHAnsi" w:cs="Times New Roman"/>
          <w:i/>
        </w:rPr>
        <w:t xml:space="preserve">(R) </w:t>
      </w:r>
      <w:r w:rsidR="00D33046" w:rsidRPr="00BB194A">
        <w:rPr>
          <w:rFonts w:asciiTheme="majorHAnsi" w:eastAsiaTheme="minorEastAsia" w:hAnsiTheme="majorHAnsi" w:cs="Times New Roman"/>
        </w:rPr>
        <w:t xml:space="preserve">64, dan simpangan baku 15.271. Sedangkan pada kelas kontrol rata-rata 33, dengan nilai tengah </w:t>
      </w:r>
      <w:r w:rsidR="00D33046" w:rsidRPr="00BB194A">
        <w:rPr>
          <w:rFonts w:asciiTheme="majorHAnsi" w:eastAsiaTheme="minorEastAsia" w:hAnsiTheme="majorHAnsi" w:cs="Times New Roman"/>
          <w:i/>
        </w:rPr>
        <w:t xml:space="preserve">(median) </w:t>
      </w:r>
      <w:r w:rsidR="00D33046" w:rsidRPr="00BB194A">
        <w:rPr>
          <w:rFonts w:asciiTheme="majorHAnsi" w:eastAsiaTheme="minorEastAsia" w:hAnsiTheme="majorHAnsi" w:cs="Times New Roman"/>
        </w:rPr>
        <w:t xml:space="preserve">32, nilai yang sering muncul </w:t>
      </w:r>
      <w:r w:rsidR="00D33046" w:rsidRPr="00BB194A">
        <w:rPr>
          <w:rFonts w:asciiTheme="majorHAnsi" w:eastAsiaTheme="minorEastAsia" w:hAnsiTheme="majorHAnsi" w:cs="Times New Roman"/>
          <w:i/>
        </w:rPr>
        <w:t xml:space="preserve">(modus) </w:t>
      </w:r>
      <w:r w:rsidR="00D33046" w:rsidRPr="00BB194A">
        <w:rPr>
          <w:rFonts w:asciiTheme="majorHAnsi" w:eastAsiaTheme="minorEastAsia" w:hAnsiTheme="majorHAnsi" w:cs="Times New Roman"/>
        </w:rPr>
        <w:t xml:space="preserve">27.273, serta rentang nilai </w:t>
      </w:r>
      <w:r w:rsidR="00D33046" w:rsidRPr="00BB194A">
        <w:rPr>
          <w:rFonts w:asciiTheme="majorHAnsi" w:eastAsiaTheme="minorEastAsia" w:hAnsiTheme="majorHAnsi" w:cs="Times New Roman"/>
          <w:i/>
        </w:rPr>
        <w:t xml:space="preserve">(R) </w:t>
      </w:r>
      <w:r w:rsidR="00D33046" w:rsidRPr="00BB194A">
        <w:rPr>
          <w:rFonts w:asciiTheme="majorHAnsi" w:eastAsiaTheme="minorEastAsia" w:hAnsiTheme="majorHAnsi" w:cs="Times New Roman"/>
        </w:rPr>
        <w:t xml:space="preserve">45, dan simpangan baku 10.920. </w:t>
      </w:r>
    </w:p>
    <w:p w:rsidR="00D33046" w:rsidRPr="00BB194A" w:rsidRDefault="00D33046" w:rsidP="006C1C2F">
      <w:pPr>
        <w:pStyle w:val="ListParagraph"/>
        <w:spacing w:after="0" w:line="240" w:lineRule="auto"/>
        <w:ind w:left="0"/>
        <w:jc w:val="center"/>
        <w:rPr>
          <w:rFonts w:asciiTheme="majorHAnsi" w:eastAsiaTheme="minorEastAsia" w:hAnsiTheme="majorHAnsi" w:cs="Times New Roman"/>
          <w:b/>
        </w:rPr>
      </w:pPr>
      <w:r w:rsidRPr="00BB194A">
        <w:rPr>
          <w:rFonts w:asciiTheme="majorHAnsi" w:eastAsiaTheme="minorEastAsia" w:hAnsiTheme="majorHAnsi" w:cs="Times New Roman"/>
          <w:b/>
        </w:rPr>
        <w:t>Tabel 3</w:t>
      </w:r>
    </w:p>
    <w:p w:rsidR="00D33046" w:rsidRPr="00BB194A" w:rsidRDefault="00D33046" w:rsidP="006C1C2F">
      <w:pPr>
        <w:pStyle w:val="ListParagraph"/>
        <w:spacing w:after="0" w:line="240" w:lineRule="auto"/>
        <w:ind w:left="0"/>
        <w:jc w:val="center"/>
        <w:rPr>
          <w:rFonts w:asciiTheme="majorHAnsi" w:eastAsiaTheme="minorEastAsia" w:hAnsiTheme="majorHAnsi" w:cs="Times New Roman"/>
          <w:b/>
          <w:i/>
        </w:rPr>
      </w:pPr>
      <w:r w:rsidRPr="00BB194A">
        <w:rPr>
          <w:rFonts w:asciiTheme="majorHAnsi" w:eastAsiaTheme="minorEastAsia" w:hAnsiTheme="majorHAnsi" w:cs="Times New Roman"/>
          <w:b/>
        </w:rPr>
        <w:t>Deskripsi Data Amatan Angket Gaya Belajar SAVI</w:t>
      </w:r>
    </w:p>
    <w:tbl>
      <w:tblPr>
        <w:tblStyle w:val="TableGrid"/>
        <w:tblW w:w="4254" w:type="dxa"/>
        <w:tblInd w:w="-318" w:type="dxa"/>
        <w:tblLayout w:type="fixed"/>
        <w:tblLook w:val="04A0" w:firstRow="1" w:lastRow="0" w:firstColumn="1" w:lastColumn="0" w:noHBand="0" w:noVBand="1"/>
      </w:tblPr>
      <w:tblGrid>
        <w:gridCol w:w="852"/>
        <w:gridCol w:w="567"/>
        <w:gridCol w:w="567"/>
        <w:gridCol w:w="567"/>
        <w:gridCol w:w="567"/>
        <w:gridCol w:w="567"/>
        <w:gridCol w:w="567"/>
      </w:tblGrid>
      <w:tr w:rsidR="006C3FDC" w:rsidRPr="00BB194A" w:rsidTr="006C3FDC">
        <w:trPr>
          <w:trHeight w:val="261"/>
        </w:trPr>
        <w:tc>
          <w:tcPr>
            <w:tcW w:w="852" w:type="dxa"/>
            <w:vMerge w:val="restart"/>
            <w:vAlign w:val="center"/>
          </w:tcPr>
          <w:p w:rsidR="00D33046" w:rsidRPr="00BB194A" w:rsidRDefault="00D33046" w:rsidP="006C1C2F">
            <w:pPr>
              <w:pStyle w:val="ListParagraph"/>
              <w:ind w:left="0"/>
              <w:jc w:val="center"/>
              <w:rPr>
                <w:rFonts w:asciiTheme="majorHAnsi" w:eastAsiaTheme="minorEastAsia" w:hAnsiTheme="majorHAnsi" w:cs="Times New Roman"/>
                <w:b/>
              </w:rPr>
            </w:pPr>
            <w:r w:rsidRPr="00BB194A">
              <w:rPr>
                <w:rFonts w:asciiTheme="majorHAnsi" w:eastAsiaTheme="minorEastAsia" w:hAnsiTheme="majorHAnsi" w:cs="Times New Roman"/>
                <w:b/>
              </w:rPr>
              <w:t>Kelas</w:t>
            </w:r>
          </w:p>
        </w:tc>
        <w:tc>
          <w:tcPr>
            <w:tcW w:w="567" w:type="dxa"/>
            <w:vMerge w:val="restart"/>
            <w:vAlign w:val="center"/>
          </w:tcPr>
          <w:p w:rsidR="00D33046" w:rsidRPr="00BB194A" w:rsidRDefault="006C3FDC" w:rsidP="006C1C2F">
            <w:pPr>
              <w:pStyle w:val="ListParagraph"/>
              <w:ind w:left="0"/>
              <w:jc w:val="center"/>
              <w:rPr>
                <w:rFonts w:asciiTheme="majorHAnsi" w:eastAsiaTheme="minorEastAsia" w:hAnsiTheme="majorHAnsi" w:cs="Times New Roman"/>
                <w:b/>
              </w:rPr>
            </w:pPr>
            <m:oMathPara>
              <m:oMath>
                <m:acc>
                  <m:accPr>
                    <m:chr m:val="̅"/>
                    <m:ctrlPr>
                      <w:rPr>
                        <w:rFonts w:ascii="Cambria Math" w:eastAsiaTheme="minorEastAsia" w:hAnsi="Cambria Math" w:cs="Times New Roman"/>
                        <w:b/>
                        <w:i/>
                      </w:rPr>
                    </m:ctrlPr>
                  </m:accPr>
                  <m:e>
                    <m:r>
                      <m:rPr>
                        <m:sty m:val="bi"/>
                      </m:rPr>
                      <w:rPr>
                        <w:rFonts w:ascii="Cambria Math" w:eastAsiaTheme="minorEastAsia" w:hAnsi="Cambria Math" w:cs="Times New Roman"/>
                      </w:rPr>
                      <m:t>x</m:t>
                    </m:r>
                  </m:e>
                </m:acc>
              </m:oMath>
            </m:oMathPara>
          </w:p>
        </w:tc>
        <w:tc>
          <w:tcPr>
            <w:tcW w:w="567" w:type="dxa"/>
            <w:vMerge w:val="restart"/>
            <w:vAlign w:val="center"/>
          </w:tcPr>
          <w:p w:rsidR="00D33046" w:rsidRPr="00BB194A" w:rsidRDefault="00D33046" w:rsidP="006C1C2F">
            <w:pPr>
              <w:pStyle w:val="ListParagraph"/>
              <w:ind w:left="0"/>
              <w:jc w:val="center"/>
              <w:rPr>
                <w:rFonts w:asciiTheme="majorHAnsi" w:eastAsiaTheme="minorEastAsia" w:hAnsiTheme="majorHAnsi" w:cs="Times New Roman"/>
                <w:b/>
              </w:rPr>
            </w:pPr>
            <w:r w:rsidRPr="00BB194A">
              <w:rPr>
                <w:rFonts w:asciiTheme="majorHAnsi" w:eastAsiaTheme="minorEastAsia" w:hAnsiTheme="majorHAnsi" w:cs="Times New Roman"/>
                <w:b/>
              </w:rPr>
              <w:t>S</w:t>
            </w:r>
          </w:p>
        </w:tc>
        <w:tc>
          <w:tcPr>
            <w:tcW w:w="2268" w:type="dxa"/>
            <w:gridSpan w:val="4"/>
            <w:vAlign w:val="center"/>
          </w:tcPr>
          <w:p w:rsidR="00D33046" w:rsidRPr="00BB194A" w:rsidRDefault="00D33046" w:rsidP="006C1C2F">
            <w:pPr>
              <w:pStyle w:val="ListParagraph"/>
              <w:ind w:left="0"/>
              <w:jc w:val="center"/>
              <w:rPr>
                <w:rFonts w:asciiTheme="majorHAnsi" w:eastAsiaTheme="minorEastAsia" w:hAnsiTheme="majorHAnsi" w:cs="Times New Roman"/>
                <w:b/>
              </w:rPr>
            </w:pPr>
            <w:r w:rsidRPr="00BB194A">
              <w:rPr>
                <w:rFonts w:asciiTheme="majorHAnsi" w:eastAsiaTheme="minorEastAsia" w:hAnsiTheme="majorHAnsi" w:cs="Times New Roman"/>
                <w:b/>
              </w:rPr>
              <w:t>Kriteria Gaya Belajar</w:t>
            </w:r>
          </w:p>
        </w:tc>
      </w:tr>
      <w:tr w:rsidR="006C3FDC" w:rsidRPr="00BB194A" w:rsidTr="006C3FDC">
        <w:trPr>
          <w:trHeight w:val="155"/>
        </w:trPr>
        <w:tc>
          <w:tcPr>
            <w:tcW w:w="852" w:type="dxa"/>
            <w:vMerge/>
            <w:vAlign w:val="center"/>
          </w:tcPr>
          <w:p w:rsidR="00D33046" w:rsidRPr="00BB194A" w:rsidRDefault="00D33046" w:rsidP="006C1C2F">
            <w:pPr>
              <w:pStyle w:val="ListParagraph"/>
              <w:ind w:left="0"/>
              <w:jc w:val="center"/>
              <w:rPr>
                <w:rFonts w:asciiTheme="majorHAnsi" w:eastAsiaTheme="minorEastAsia" w:hAnsiTheme="majorHAnsi" w:cs="Times New Roman"/>
                <w:b/>
              </w:rPr>
            </w:pPr>
          </w:p>
        </w:tc>
        <w:tc>
          <w:tcPr>
            <w:tcW w:w="567" w:type="dxa"/>
            <w:vMerge/>
            <w:vAlign w:val="center"/>
          </w:tcPr>
          <w:p w:rsidR="00D33046" w:rsidRPr="00BB194A" w:rsidRDefault="00D33046" w:rsidP="006C1C2F">
            <w:pPr>
              <w:pStyle w:val="ListParagraph"/>
              <w:ind w:left="0"/>
              <w:jc w:val="center"/>
              <w:rPr>
                <w:rFonts w:asciiTheme="majorHAnsi" w:eastAsiaTheme="minorEastAsia" w:hAnsiTheme="majorHAnsi" w:cs="Times New Roman"/>
                <w:b/>
              </w:rPr>
            </w:pPr>
          </w:p>
        </w:tc>
        <w:tc>
          <w:tcPr>
            <w:tcW w:w="567" w:type="dxa"/>
            <w:vMerge/>
            <w:vAlign w:val="center"/>
          </w:tcPr>
          <w:p w:rsidR="00D33046" w:rsidRPr="00BB194A" w:rsidRDefault="00D33046" w:rsidP="006C1C2F">
            <w:pPr>
              <w:pStyle w:val="ListParagraph"/>
              <w:ind w:left="0"/>
              <w:jc w:val="center"/>
              <w:rPr>
                <w:rFonts w:asciiTheme="majorHAnsi" w:eastAsiaTheme="minorEastAsia" w:hAnsiTheme="majorHAnsi" w:cs="Times New Roman"/>
                <w:b/>
              </w:rPr>
            </w:pPr>
          </w:p>
        </w:tc>
        <w:tc>
          <w:tcPr>
            <w:tcW w:w="567" w:type="dxa"/>
            <w:vAlign w:val="center"/>
          </w:tcPr>
          <w:p w:rsidR="00D33046" w:rsidRPr="00BB194A" w:rsidRDefault="00D33046" w:rsidP="006C1C2F">
            <w:pPr>
              <w:pStyle w:val="ListParagraph"/>
              <w:ind w:left="0"/>
              <w:jc w:val="center"/>
              <w:rPr>
                <w:rFonts w:asciiTheme="majorHAnsi" w:eastAsiaTheme="minorEastAsia" w:hAnsiTheme="majorHAnsi" w:cs="Times New Roman"/>
                <w:b/>
                <w:i/>
              </w:rPr>
            </w:pPr>
            <w:r w:rsidRPr="00BB194A">
              <w:rPr>
                <w:rFonts w:asciiTheme="majorHAnsi" w:eastAsiaTheme="minorEastAsia" w:hAnsiTheme="majorHAnsi" w:cs="Times New Roman"/>
                <w:b/>
                <w:i/>
              </w:rPr>
              <w:t>Somatic</w:t>
            </w:r>
          </w:p>
        </w:tc>
        <w:tc>
          <w:tcPr>
            <w:tcW w:w="567" w:type="dxa"/>
            <w:vAlign w:val="center"/>
          </w:tcPr>
          <w:p w:rsidR="00D33046" w:rsidRPr="00BB194A" w:rsidRDefault="00D33046" w:rsidP="006C1C2F">
            <w:pPr>
              <w:pStyle w:val="ListParagraph"/>
              <w:ind w:left="0"/>
              <w:jc w:val="center"/>
              <w:rPr>
                <w:rFonts w:asciiTheme="majorHAnsi" w:eastAsiaTheme="minorEastAsia" w:hAnsiTheme="majorHAnsi" w:cs="Times New Roman"/>
                <w:b/>
                <w:i/>
              </w:rPr>
            </w:pPr>
            <w:r w:rsidRPr="00BB194A">
              <w:rPr>
                <w:rFonts w:asciiTheme="majorHAnsi" w:eastAsiaTheme="minorEastAsia" w:hAnsiTheme="majorHAnsi" w:cs="Times New Roman"/>
                <w:b/>
                <w:i/>
              </w:rPr>
              <w:t>Auditory</w:t>
            </w:r>
          </w:p>
        </w:tc>
        <w:tc>
          <w:tcPr>
            <w:tcW w:w="567" w:type="dxa"/>
            <w:vAlign w:val="center"/>
          </w:tcPr>
          <w:p w:rsidR="00D33046" w:rsidRPr="00BB194A" w:rsidRDefault="00D33046" w:rsidP="006C1C2F">
            <w:pPr>
              <w:pStyle w:val="ListParagraph"/>
              <w:ind w:left="0"/>
              <w:jc w:val="center"/>
              <w:rPr>
                <w:rFonts w:asciiTheme="majorHAnsi" w:eastAsiaTheme="minorEastAsia" w:hAnsiTheme="majorHAnsi" w:cs="Times New Roman"/>
                <w:b/>
                <w:i/>
              </w:rPr>
            </w:pPr>
            <w:r w:rsidRPr="00BB194A">
              <w:rPr>
                <w:rFonts w:asciiTheme="majorHAnsi" w:eastAsiaTheme="minorEastAsia" w:hAnsiTheme="majorHAnsi" w:cs="Times New Roman"/>
                <w:b/>
                <w:i/>
              </w:rPr>
              <w:t>Visualization</w:t>
            </w:r>
          </w:p>
        </w:tc>
        <w:tc>
          <w:tcPr>
            <w:tcW w:w="567" w:type="dxa"/>
            <w:vAlign w:val="center"/>
          </w:tcPr>
          <w:p w:rsidR="00D33046" w:rsidRPr="00BB194A" w:rsidRDefault="00D33046" w:rsidP="006C1C2F">
            <w:pPr>
              <w:pStyle w:val="ListParagraph"/>
              <w:ind w:left="0"/>
              <w:jc w:val="center"/>
              <w:rPr>
                <w:rFonts w:asciiTheme="majorHAnsi" w:eastAsiaTheme="minorEastAsia" w:hAnsiTheme="majorHAnsi" w:cs="Times New Roman"/>
                <w:b/>
                <w:i/>
              </w:rPr>
            </w:pPr>
            <w:r w:rsidRPr="00BB194A">
              <w:rPr>
                <w:rFonts w:asciiTheme="majorHAnsi" w:eastAsiaTheme="minorEastAsia" w:hAnsiTheme="majorHAnsi" w:cs="Times New Roman"/>
                <w:b/>
                <w:i/>
              </w:rPr>
              <w:t>Intelectually</w:t>
            </w:r>
          </w:p>
        </w:tc>
      </w:tr>
      <w:tr w:rsidR="006C3FDC" w:rsidRPr="00BB194A" w:rsidTr="006C3FDC">
        <w:trPr>
          <w:trHeight w:val="261"/>
        </w:trPr>
        <w:tc>
          <w:tcPr>
            <w:tcW w:w="852" w:type="dxa"/>
            <w:vAlign w:val="center"/>
          </w:tcPr>
          <w:p w:rsidR="00D33046" w:rsidRPr="00BB194A" w:rsidRDefault="00D33046" w:rsidP="006C1C2F">
            <w:pPr>
              <w:pStyle w:val="ListParagraph"/>
              <w:ind w:left="0"/>
              <w:rPr>
                <w:rFonts w:asciiTheme="majorHAnsi" w:eastAsiaTheme="minorEastAsia" w:hAnsiTheme="majorHAnsi" w:cs="Times New Roman"/>
              </w:rPr>
            </w:pPr>
            <w:r w:rsidRPr="00BB194A">
              <w:rPr>
                <w:rFonts w:asciiTheme="majorHAnsi" w:eastAsiaTheme="minorEastAsia" w:hAnsiTheme="majorHAnsi" w:cs="Times New Roman"/>
              </w:rPr>
              <w:t>Eksperimen</w:t>
            </w:r>
          </w:p>
        </w:tc>
        <w:tc>
          <w:tcPr>
            <w:tcW w:w="567"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84.50</w:t>
            </w:r>
          </w:p>
        </w:tc>
        <w:tc>
          <w:tcPr>
            <w:tcW w:w="567"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9.67</w:t>
            </w:r>
          </w:p>
        </w:tc>
        <w:tc>
          <w:tcPr>
            <w:tcW w:w="567"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2</w:t>
            </w:r>
          </w:p>
        </w:tc>
        <w:tc>
          <w:tcPr>
            <w:tcW w:w="567"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14</w:t>
            </w:r>
          </w:p>
        </w:tc>
        <w:tc>
          <w:tcPr>
            <w:tcW w:w="567"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8</w:t>
            </w:r>
          </w:p>
        </w:tc>
        <w:tc>
          <w:tcPr>
            <w:tcW w:w="567"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2</w:t>
            </w:r>
          </w:p>
        </w:tc>
      </w:tr>
      <w:tr w:rsidR="006C3FDC" w:rsidRPr="00BB194A" w:rsidTr="006C3FDC">
        <w:trPr>
          <w:trHeight w:val="261"/>
        </w:trPr>
        <w:tc>
          <w:tcPr>
            <w:tcW w:w="852" w:type="dxa"/>
            <w:vAlign w:val="center"/>
          </w:tcPr>
          <w:p w:rsidR="00D33046" w:rsidRPr="00BB194A" w:rsidRDefault="00D33046" w:rsidP="006C1C2F">
            <w:pPr>
              <w:pStyle w:val="ListParagraph"/>
              <w:ind w:left="0"/>
              <w:rPr>
                <w:rFonts w:asciiTheme="majorHAnsi" w:eastAsiaTheme="minorEastAsia" w:hAnsiTheme="majorHAnsi" w:cs="Times New Roman"/>
              </w:rPr>
            </w:pPr>
            <w:r w:rsidRPr="00BB194A">
              <w:rPr>
                <w:rFonts w:asciiTheme="majorHAnsi" w:eastAsiaTheme="minorEastAsia" w:hAnsiTheme="majorHAnsi" w:cs="Times New Roman"/>
              </w:rPr>
              <w:t>Kontrol</w:t>
            </w:r>
          </w:p>
        </w:tc>
        <w:tc>
          <w:tcPr>
            <w:tcW w:w="567"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83.33</w:t>
            </w:r>
          </w:p>
        </w:tc>
        <w:tc>
          <w:tcPr>
            <w:tcW w:w="567"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9.09</w:t>
            </w:r>
          </w:p>
        </w:tc>
        <w:tc>
          <w:tcPr>
            <w:tcW w:w="567"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2</w:t>
            </w:r>
          </w:p>
        </w:tc>
        <w:tc>
          <w:tcPr>
            <w:tcW w:w="567"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20</w:t>
            </w:r>
          </w:p>
        </w:tc>
        <w:tc>
          <w:tcPr>
            <w:tcW w:w="567"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3</w:t>
            </w:r>
          </w:p>
        </w:tc>
        <w:tc>
          <w:tcPr>
            <w:tcW w:w="567" w:type="dxa"/>
          </w:tcPr>
          <w:p w:rsidR="00D33046" w:rsidRPr="00BB194A" w:rsidRDefault="00D33046" w:rsidP="006C1C2F">
            <w:pPr>
              <w:pStyle w:val="ListParagraph"/>
              <w:ind w:left="0"/>
              <w:jc w:val="center"/>
              <w:rPr>
                <w:rFonts w:asciiTheme="majorHAnsi" w:eastAsiaTheme="minorEastAsia" w:hAnsiTheme="majorHAnsi" w:cs="Times New Roman"/>
              </w:rPr>
            </w:pPr>
            <w:r w:rsidRPr="00BB194A">
              <w:rPr>
                <w:rFonts w:asciiTheme="majorHAnsi" w:eastAsiaTheme="minorEastAsia" w:hAnsiTheme="majorHAnsi" w:cs="Times New Roman"/>
              </w:rPr>
              <w:t>5</w:t>
            </w:r>
          </w:p>
        </w:tc>
      </w:tr>
    </w:tbl>
    <w:p w:rsidR="00D33046" w:rsidRPr="00BB194A" w:rsidRDefault="00D33046" w:rsidP="006C1C2F">
      <w:pPr>
        <w:spacing w:after="0" w:line="240" w:lineRule="auto"/>
        <w:ind w:firstLine="294"/>
        <w:jc w:val="both"/>
        <w:rPr>
          <w:rFonts w:asciiTheme="majorHAnsi" w:eastAsiaTheme="minorEastAsia" w:hAnsiTheme="majorHAnsi" w:cs="Times New Roman"/>
        </w:rPr>
      </w:pPr>
    </w:p>
    <w:p w:rsidR="00D33046" w:rsidRPr="00BB194A" w:rsidRDefault="00BB194A" w:rsidP="006C1C2F">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rPr>
        <w:lastRenderedPageBreak/>
        <w:t xml:space="preserve">     </w:t>
      </w:r>
      <w:r w:rsidR="00D33046" w:rsidRPr="00BB194A">
        <w:rPr>
          <w:rFonts w:asciiTheme="majorHAnsi" w:eastAsiaTheme="minorEastAsia" w:hAnsiTheme="majorHAnsi" w:cs="Times New Roman"/>
        </w:rPr>
        <w:t xml:space="preserve">Berdasarkan Tabel 3 pada kelas eksperimen diperoleh nilai rata-ratanya 84.50 dan simpangan bakunya 9.67. Jadi, dikategorikan 2 peserta didik dengan gaya belajar </w:t>
      </w:r>
      <w:r w:rsidR="00D33046" w:rsidRPr="00BB194A">
        <w:rPr>
          <w:rFonts w:asciiTheme="majorHAnsi" w:eastAsiaTheme="minorEastAsia" w:hAnsiTheme="majorHAnsi" w:cs="Times New Roman"/>
          <w:i/>
        </w:rPr>
        <w:t xml:space="preserve">somatic, </w:t>
      </w:r>
      <w:r w:rsidR="00D33046" w:rsidRPr="00BB194A">
        <w:rPr>
          <w:rFonts w:asciiTheme="majorHAnsi" w:eastAsiaTheme="minorEastAsia" w:hAnsiTheme="majorHAnsi" w:cs="Times New Roman"/>
        </w:rPr>
        <w:t xml:space="preserve">14 peserta didik dikategorikan gaya belajar </w:t>
      </w:r>
      <w:r w:rsidR="00D33046" w:rsidRPr="00BB194A">
        <w:rPr>
          <w:rFonts w:asciiTheme="majorHAnsi" w:eastAsiaTheme="minorEastAsia" w:hAnsiTheme="majorHAnsi" w:cs="Times New Roman"/>
          <w:i/>
        </w:rPr>
        <w:t>auditory</w:t>
      </w:r>
      <w:r w:rsidR="00D33046" w:rsidRPr="00BB194A">
        <w:rPr>
          <w:rFonts w:asciiTheme="majorHAnsi" w:eastAsiaTheme="minorEastAsia" w:hAnsiTheme="majorHAnsi" w:cs="Times New Roman"/>
        </w:rPr>
        <w:t xml:space="preserve">, 8 peserta didik dikategorikan gaya belajar </w:t>
      </w:r>
      <w:r w:rsidR="00D33046" w:rsidRPr="00BB194A">
        <w:rPr>
          <w:rFonts w:asciiTheme="majorHAnsi" w:eastAsiaTheme="minorEastAsia" w:hAnsiTheme="majorHAnsi" w:cs="Times New Roman"/>
          <w:i/>
        </w:rPr>
        <w:t>visualization</w:t>
      </w:r>
      <w:r w:rsidR="00D33046" w:rsidRPr="00BB194A">
        <w:rPr>
          <w:rFonts w:asciiTheme="majorHAnsi" w:eastAsiaTheme="minorEastAsia" w:hAnsiTheme="majorHAnsi" w:cs="Times New Roman"/>
        </w:rPr>
        <w:t xml:space="preserve">, dan 2 peserta didik dikategorikan gaya belajar </w:t>
      </w:r>
      <w:r w:rsidR="00D33046" w:rsidRPr="00BB194A">
        <w:rPr>
          <w:rFonts w:asciiTheme="majorHAnsi" w:eastAsiaTheme="minorEastAsia" w:hAnsiTheme="majorHAnsi" w:cs="Times New Roman"/>
          <w:i/>
        </w:rPr>
        <w:t xml:space="preserve">Intelectually. </w:t>
      </w:r>
      <w:r w:rsidR="00D33046" w:rsidRPr="00BB194A">
        <w:rPr>
          <w:rFonts w:asciiTheme="majorHAnsi" w:eastAsiaTheme="minorEastAsia" w:hAnsiTheme="majorHAnsi" w:cs="Times New Roman"/>
        </w:rPr>
        <w:t xml:space="preserve">Sedangkan kelas kontrol memperoleh nilai rata-ratanya 83.33 dan simpangan bakunya 9.09. Maka dikategorikan 2 peserta didik dengan gaya belajar </w:t>
      </w:r>
      <w:r w:rsidR="00D33046" w:rsidRPr="00BB194A">
        <w:rPr>
          <w:rFonts w:asciiTheme="majorHAnsi" w:eastAsiaTheme="minorEastAsia" w:hAnsiTheme="majorHAnsi" w:cs="Times New Roman"/>
          <w:i/>
        </w:rPr>
        <w:t>somatic</w:t>
      </w:r>
      <w:r w:rsidR="00D33046" w:rsidRPr="00BB194A">
        <w:rPr>
          <w:rFonts w:asciiTheme="majorHAnsi" w:eastAsiaTheme="minorEastAsia" w:hAnsiTheme="majorHAnsi" w:cs="Times New Roman"/>
        </w:rPr>
        <w:t xml:space="preserve">, 20 peserta didik dengan gaya belajar </w:t>
      </w:r>
      <w:r w:rsidR="00D33046" w:rsidRPr="00BB194A">
        <w:rPr>
          <w:rFonts w:asciiTheme="majorHAnsi" w:eastAsiaTheme="minorEastAsia" w:hAnsiTheme="majorHAnsi" w:cs="Times New Roman"/>
          <w:i/>
        </w:rPr>
        <w:t>auditory</w:t>
      </w:r>
      <w:r w:rsidR="00D33046" w:rsidRPr="00BB194A">
        <w:rPr>
          <w:rFonts w:asciiTheme="majorHAnsi" w:eastAsiaTheme="minorEastAsia" w:hAnsiTheme="majorHAnsi" w:cs="Times New Roman"/>
        </w:rPr>
        <w:t xml:space="preserve">, 3 peserta didik dengan gaya belajar </w:t>
      </w:r>
      <w:r w:rsidR="00D33046" w:rsidRPr="00BB194A">
        <w:rPr>
          <w:rFonts w:asciiTheme="majorHAnsi" w:eastAsiaTheme="minorEastAsia" w:hAnsiTheme="majorHAnsi" w:cs="Times New Roman"/>
          <w:i/>
        </w:rPr>
        <w:t>visualization</w:t>
      </w:r>
      <w:r w:rsidR="00D33046" w:rsidRPr="00BB194A">
        <w:rPr>
          <w:rFonts w:asciiTheme="majorHAnsi" w:eastAsiaTheme="minorEastAsia" w:hAnsiTheme="majorHAnsi" w:cs="Times New Roman"/>
        </w:rPr>
        <w:t xml:space="preserve">, dan 5 peserta didik dengan gaya belajar </w:t>
      </w:r>
      <w:r w:rsidR="00D33046" w:rsidRPr="00BB194A">
        <w:rPr>
          <w:rFonts w:asciiTheme="majorHAnsi" w:eastAsiaTheme="minorEastAsia" w:hAnsiTheme="majorHAnsi" w:cs="Times New Roman"/>
          <w:i/>
        </w:rPr>
        <w:t>intelectually</w:t>
      </w:r>
      <w:r w:rsidR="00D33046" w:rsidRPr="00BB194A">
        <w:rPr>
          <w:rFonts w:asciiTheme="majorHAnsi" w:eastAsiaTheme="minorEastAsia" w:hAnsiTheme="majorHAnsi" w:cs="Times New Roman"/>
        </w:rPr>
        <w:t xml:space="preserve">. </w:t>
      </w:r>
    </w:p>
    <w:p w:rsidR="00D33046" w:rsidRPr="00BB194A" w:rsidRDefault="00D33046" w:rsidP="006C1C2F">
      <w:pPr>
        <w:pStyle w:val="ListParagraph"/>
        <w:spacing w:after="0" w:line="240" w:lineRule="auto"/>
        <w:ind w:left="0"/>
        <w:jc w:val="center"/>
        <w:rPr>
          <w:rFonts w:asciiTheme="majorHAnsi" w:eastAsiaTheme="minorEastAsia" w:hAnsiTheme="majorHAnsi" w:cs="Times New Roman"/>
          <w:b/>
        </w:rPr>
      </w:pPr>
      <w:r w:rsidRPr="00BB194A">
        <w:rPr>
          <w:rFonts w:asciiTheme="majorHAnsi" w:eastAsiaTheme="minorEastAsia" w:hAnsiTheme="majorHAnsi" w:cs="Times New Roman"/>
          <w:b/>
        </w:rPr>
        <w:t>Tabel 4</w:t>
      </w:r>
    </w:p>
    <w:p w:rsidR="00D33046" w:rsidRPr="00BB194A" w:rsidRDefault="00D33046" w:rsidP="006C1C2F">
      <w:pPr>
        <w:pStyle w:val="ListParagraph"/>
        <w:spacing w:after="0" w:line="240" w:lineRule="auto"/>
        <w:ind w:left="0"/>
        <w:jc w:val="center"/>
        <w:rPr>
          <w:rFonts w:asciiTheme="majorHAnsi" w:eastAsiaTheme="minorEastAsia" w:hAnsiTheme="majorHAnsi" w:cs="Times New Roman"/>
          <w:b/>
        </w:rPr>
      </w:pPr>
      <w:r w:rsidRPr="00BB194A">
        <w:rPr>
          <w:rFonts w:asciiTheme="majorHAnsi" w:eastAsiaTheme="minorEastAsia" w:hAnsiTheme="majorHAnsi" w:cs="Times New Roman"/>
          <w:b/>
        </w:rPr>
        <w:t>Rangkuman Analisis Variansi Dua Jalan</w:t>
      </w:r>
    </w:p>
    <w:tbl>
      <w:tblPr>
        <w:tblW w:w="4678" w:type="dxa"/>
        <w:tblInd w:w="108" w:type="dxa"/>
        <w:tblLayout w:type="fixed"/>
        <w:tblLook w:val="04A0" w:firstRow="1" w:lastRow="0" w:firstColumn="1" w:lastColumn="0" w:noHBand="0" w:noVBand="1"/>
      </w:tblPr>
      <w:tblGrid>
        <w:gridCol w:w="709"/>
        <w:gridCol w:w="567"/>
        <w:gridCol w:w="425"/>
        <w:gridCol w:w="567"/>
        <w:gridCol w:w="567"/>
        <w:gridCol w:w="567"/>
        <w:gridCol w:w="425"/>
        <w:gridCol w:w="851"/>
      </w:tblGrid>
      <w:tr w:rsidR="006C3FDC" w:rsidRPr="00BB194A" w:rsidTr="006C3FD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3046" w:rsidRPr="00BB194A" w:rsidRDefault="00D33046" w:rsidP="006C3FDC">
            <w:pPr>
              <w:spacing w:after="0" w:line="240" w:lineRule="auto"/>
              <w:jc w:val="center"/>
              <w:rPr>
                <w:rFonts w:asciiTheme="majorHAnsi" w:eastAsia="Times New Roman" w:hAnsiTheme="majorHAnsi" w:cs="Times New Roman"/>
                <w:b/>
                <w:bCs/>
                <w:color w:val="000000"/>
                <w:lang w:eastAsia="id-ID"/>
              </w:rPr>
            </w:pPr>
            <w:r w:rsidRPr="00BB194A">
              <w:rPr>
                <w:rFonts w:asciiTheme="majorHAnsi" w:eastAsia="Times New Roman" w:hAnsiTheme="majorHAnsi" w:cs="Times New Roman"/>
                <w:b/>
                <w:bCs/>
                <w:color w:val="000000"/>
                <w:lang w:eastAsia="id-ID"/>
              </w:rPr>
              <w:t>Sumber</w:t>
            </w:r>
          </w:p>
        </w:tc>
        <w:tc>
          <w:tcPr>
            <w:tcW w:w="567" w:type="dxa"/>
            <w:tcBorders>
              <w:top w:val="single" w:sz="4" w:space="0" w:color="auto"/>
              <w:left w:val="nil"/>
              <w:bottom w:val="single" w:sz="4" w:space="0" w:color="auto"/>
              <w:right w:val="single" w:sz="4" w:space="0" w:color="auto"/>
            </w:tcBorders>
            <w:shd w:val="clear" w:color="auto" w:fill="FFC000"/>
            <w:noWrap/>
            <w:vAlign w:val="center"/>
            <w:hideMark/>
          </w:tcPr>
          <w:p w:rsidR="00D33046" w:rsidRPr="00BB194A" w:rsidRDefault="00D33046" w:rsidP="006C1C2F">
            <w:pPr>
              <w:spacing w:after="0" w:line="240" w:lineRule="auto"/>
              <w:jc w:val="center"/>
              <w:rPr>
                <w:rFonts w:asciiTheme="majorHAnsi" w:eastAsia="Times New Roman" w:hAnsiTheme="majorHAnsi" w:cs="Times New Roman"/>
                <w:b/>
                <w:bCs/>
                <w:color w:val="000000"/>
                <w:lang w:eastAsia="id-ID"/>
              </w:rPr>
            </w:pPr>
            <w:r w:rsidRPr="00BB194A">
              <w:rPr>
                <w:rFonts w:asciiTheme="majorHAnsi" w:eastAsia="Times New Roman" w:hAnsiTheme="majorHAnsi" w:cs="Times New Roman"/>
                <w:b/>
                <w:bCs/>
                <w:color w:val="000000"/>
                <w:lang w:eastAsia="id-ID"/>
              </w:rPr>
              <w:t>JK</w:t>
            </w:r>
          </w:p>
        </w:tc>
        <w:tc>
          <w:tcPr>
            <w:tcW w:w="425" w:type="dxa"/>
            <w:tcBorders>
              <w:top w:val="single" w:sz="4" w:space="0" w:color="auto"/>
              <w:left w:val="nil"/>
              <w:bottom w:val="single" w:sz="4" w:space="0" w:color="auto"/>
              <w:right w:val="single" w:sz="4" w:space="0" w:color="auto"/>
            </w:tcBorders>
            <w:shd w:val="clear" w:color="auto" w:fill="FFC000"/>
            <w:noWrap/>
            <w:vAlign w:val="center"/>
            <w:hideMark/>
          </w:tcPr>
          <w:p w:rsidR="00D33046" w:rsidRPr="00BB194A" w:rsidRDefault="00D33046" w:rsidP="006C1C2F">
            <w:pPr>
              <w:spacing w:after="0" w:line="240" w:lineRule="auto"/>
              <w:jc w:val="center"/>
              <w:rPr>
                <w:rFonts w:asciiTheme="majorHAnsi" w:eastAsia="Times New Roman" w:hAnsiTheme="majorHAnsi" w:cs="Times New Roman"/>
                <w:b/>
                <w:bCs/>
                <w:color w:val="000000"/>
                <w:lang w:eastAsia="id-ID"/>
              </w:rPr>
            </w:pPr>
            <w:r w:rsidRPr="00BB194A">
              <w:rPr>
                <w:rFonts w:asciiTheme="majorHAnsi" w:eastAsia="Times New Roman" w:hAnsiTheme="majorHAnsi" w:cs="Times New Roman"/>
                <w:b/>
                <w:bCs/>
                <w:color w:val="000000"/>
                <w:lang w:eastAsia="id-ID"/>
              </w:rPr>
              <w:t>dK</w:t>
            </w:r>
          </w:p>
        </w:tc>
        <w:tc>
          <w:tcPr>
            <w:tcW w:w="567" w:type="dxa"/>
            <w:tcBorders>
              <w:top w:val="single" w:sz="4" w:space="0" w:color="auto"/>
              <w:left w:val="nil"/>
              <w:bottom w:val="single" w:sz="4" w:space="0" w:color="auto"/>
              <w:right w:val="single" w:sz="4" w:space="0" w:color="auto"/>
            </w:tcBorders>
            <w:shd w:val="clear" w:color="auto" w:fill="FFC000"/>
            <w:noWrap/>
            <w:vAlign w:val="center"/>
            <w:hideMark/>
          </w:tcPr>
          <w:p w:rsidR="00D33046" w:rsidRPr="00BB194A" w:rsidRDefault="00D33046" w:rsidP="006C1C2F">
            <w:pPr>
              <w:spacing w:after="0" w:line="240" w:lineRule="auto"/>
              <w:jc w:val="center"/>
              <w:rPr>
                <w:rFonts w:asciiTheme="majorHAnsi" w:eastAsia="Times New Roman" w:hAnsiTheme="majorHAnsi" w:cs="Times New Roman"/>
                <w:b/>
                <w:bCs/>
                <w:color w:val="000000"/>
                <w:lang w:eastAsia="id-ID"/>
              </w:rPr>
            </w:pPr>
            <w:r w:rsidRPr="00BB194A">
              <w:rPr>
                <w:rFonts w:asciiTheme="majorHAnsi" w:eastAsia="Times New Roman" w:hAnsiTheme="majorHAnsi" w:cs="Times New Roman"/>
                <w:b/>
                <w:bCs/>
                <w:color w:val="000000"/>
                <w:lang w:eastAsia="id-ID"/>
              </w:rPr>
              <w:t>RK</w:t>
            </w:r>
          </w:p>
        </w:tc>
        <w:tc>
          <w:tcPr>
            <w:tcW w:w="567" w:type="dxa"/>
            <w:tcBorders>
              <w:top w:val="single" w:sz="4" w:space="0" w:color="auto"/>
              <w:left w:val="nil"/>
              <w:bottom w:val="single" w:sz="4" w:space="0" w:color="auto"/>
              <w:right w:val="single" w:sz="4" w:space="0" w:color="auto"/>
            </w:tcBorders>
            <w:shd w:val="clear" w:color="auto" w:fill="FFC000"/>
            <w:noWrap/>
            <w:vAlign w:val="center"/>
            <w:hideMark/>
          </w:tcPr>
          <w:p w:rsidR="00D33046" w:rsidRPr="00BB194A" w:rsidRDefault="00D33046" w:rsidP="006C1C2F">
            <w:pPr>
              <w:spacing w:after="0" w:line="240" w:lineRule="auto"/>
              <w:jc w:val="center"/>
              <w:rPr>
                <w:rFonts w:asciiTheme="majorHAnsi" w:eastAsia="Times New Roman" w:hAnsiTheme="majorHAnsi" w:cs="Times New Roman"/>
                <w:b/>
                <w:bCs/>
                <w:color w:val="000000"/>
                <w:lang w:eastAsia="id-ID"/>
              </w:rPr>
            </w:pPr>
            <w:r w:rsidRPr="00BB194A">
              <w:rPr>
                <w:rFonts w:asciiTheme="majorHAnsi" w:eastAsia="Times New Roman" w:hAnsiTheme="majorHAnsi" w:cs="Times New Roman"/>
                <w:b/>
                <w:bCs/>
                <w:color w:val="000000"/>
                <w:lang w:eastAsia="id-ID"/>
              </w:rPr>
              <w:t>Fhitung</w:t>
            </w:r>
          </w:p>
        </w:tc>
        <w:tc>
          <w:tcPr>
            <w:tcW w:w="567" w:type="dxa"/>
            <w:tcBorders>
              <w:top w:val="single" w:sz="4" w:space="0" w:color="auto"/>
              <w:left w:val="nil"/>
              <w:bottom w:val="single" w:sz="4" w:space="0" w:color="auto"/>
              <w:right w:val="single" w:sz="4" w:space="0" w:color="auto"/>
            </w:tcBorders>
            <w:shd w:val="clear" w:color="auto" w:fill="FFC000"/>
            <w:noWrap/>
            <w:vAlign w:val="center"/>
            <w:hideMark/>
          </w:tcPr>
          <w:p w:rsidR="00D33046" w:rsidRPr="00BB194A" w:rsidRDefault="00D33046" w:rsidP="006C1C2F">
            <w:pPr>
              <w:spacing w:after="0" w:line="240" w:lineRule="auto"/>
              <w:jc w:val="center"/>
              <w:rPr>
                <w:rFonts w:asciiTheme="majorHAnsi" w:eastAsia="Times New Roman" w:hAnsiTheme="majorHAnsi" w:cs="Times New Roman"/>
                <w:b/>
                <w:bCs/>
                <w:color w:val="000000"/>
                <w:lang w:eastAsia="id-ID"/>
              </w:rPr>
            </w:pPr>
            <w:r w:rsidRPr="00BB194A">
              <w:rPr>
                <w:rFonts w:asciiTheme="majorHAnsi" w:eastAsia="Times New Roman" w:hAnsiTheme="majorHAnsi" w:cs="Times New Roman"/>
                <w:b/>
                <w:bCs/>
                <w:color w:val="000000"/>
                <w:lang w:eastAsia="id-ID"/>
              </w:rPr>
              <w:t>Ftabel</w:t>
            </w:r>
          </w:p>
        </w:tc>
        <w:tc>
          <w:tcPr>
            <w:tcW w:w="425" w:type="dxa"/>
            <w:tcBorders>
              <w:top w:val="single" w:sz="4" w:space="0" w:color="auto"/>
              <w:left w:val="nil"/>
              <w:bottom w:val="single" w:sz="4" w:space="0" w:color="auto"/>
              <w:right w:val="single" w:sz="4" w:space="0" w:color="auto"/>
            </w:tcBorders>
            <w:shd w:val="clear" w:color="auto" w:fill="FFC000"/>
            <w:vAlign w:val="center"/>
          </w:tcPr>
          <w:p w:rsidR="00D33046" w:rsidRPr="00BB194A" w:rsidRDefault="00D33046" w:rsidP="006C1C2F">
            <w:pPr>
              <w:spacing w:after="0" w:line="240" w:lineRule="auto"/>
              <w:jc w:val="center"/>
              <w:rPr>
                <w:rFonts w:asciiTheme="majorHAnsi" w:eastAsia="Times New Roman" w:hAnsiTheme="majorHAnsi" w:cs="Times New Roman"/>
                <w:b/>
                <w:bCs/>
                <w:color w:val="000000"/>
                <w:lang w:eastAsia="id-ID"/>
              </w:rPr>
            </w:pPr>
            <w:r w:rsidRPr="00BB194A">
              <w:rPr>
                <w:rFonts w:asciiTheme="majorHAnsi" w:eastAsia="Times New Roman" w:hAnsiTheme="majorHAnsi" w:cs="Times New Roman"/>
                <w:b/>
                <w:bCs/>
                <w:color w:val="000000"/>
                <w:lang w:eastAsia="id-ID"/>
              </w:rPr>
              <w:t>A</w:t>
            </w:r>
          </w:p>
        </w:tc>
        <w:tc>
          <w:tcPr>
            <w:tcW w:w="851" w:type="dxa"/>
            <w:tcBorders>
              <w:top w:val="single" w:sz="4" w:space="0" w:color="auto"/>
              <w:left w:val="single" w:sz="4" w:space="0" w:color="auto"/>
              <w:bottom w:val="single" w:sz="4" w:space="0" w:color="auto"/>
              <w:right w:val="single" w:sz="4" w:space="0" w:color="000000"/>
            </w:tcBorders>
            <w:shd w:val="clear" w:color="auto" w:fill="FFC000"/>
            <w:noWrap/>
            <w:vAlign w:val="center"/>
            <w:hideMark/>
          </w:tcPr>
          <w:p w:rsidR="00D33046" w:rsidRPr="00BB194A" w:rsidRDefault="00D33046" w:rsidP="006C1C2F">
            <w:pPr>
              <w:spacing w:after="0" w:line="240" w:lineRule="auto"/>
              <w:jc w:val="center"/>
              <w:rPr>
                <w:rFonts w:asciiTheme="majorHAnsi" w:eastAsia="Times New Roman" w:hAnsiTheme="majorHAnsi" w:cs="Times New Roman"/>
                <w:b/>
                <w:bCs/>
                <w:color w:val="000000"/>
                <w:lang w:eastAsia="id-ID"/>
              </w:rPr>
            </w:pPr>
            <w:r w:rsidRPr="00BB194A">
              <w:rPr>
                <w:rFonts w:asciiTheme="majorHAnsi" w:eastAsia="Times New Roman" w:hAnsiTheme="majorHAnsi" w:cs="Times New Roman"/>
                <w:b/>
                <w:bCs/>
                <w:color w:val="000000"/>
                <w:lang w:eastAsia="id-ID"/>
              </w:rPr>
              <w:t>Kesimpulan</w:t>
            </w:r>
          </w:p>
        </w:tc>
      </w:tr>
      <w:tr w:rsidR="006C3FDC" w:rsidRPr="00BB194A" w:rsidTr="006C3FD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both"/>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Pembelajaran (A)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7955.108</w:t>
            </w:r>
          </w:p>
        </w:tc>
        <w:tc>
          <w:tcPr>
            <w:tcW w:w="425" w:type="dxa"/>
            <w:tcBorders>
              <w:top w:val="nil"/>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7955.108</w:t>
            </w:r>
          </w:p>
        </w:tc>
        <w:tc>
          <w:tcPr>
            <w:tcW w:w="567" w:type="dxa"/>
            <w:tcBorders>
              <w:top w:val="nil"/>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47.452</w:t>
            </w:r>
          </w:p>
        </w:tc>
        <w:tc>
          <w:tcPr>
            <w:tcW w:w="567" w:type="dxa"/>
            <w:tcBorders>
              <w:top w:val="nil"/>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4.043</w:t>
            </w:r>
          </w:p>
        </w:tc>
        <w:tc>
          <w:tcPr>
            <w:tcW w:w="425" w:type="dxa"/>
            <w:tcBorders>
              <w:top w:val="single" w:sz="4" w:space="0" w:color="auto"/>
              <w:left w:val="nil"/>
              <w:bottom w:val="single" w:sz="4" w:space="0" w:color="auto"/>
              <w:right w:val="single" w:sz="4" w:space="0" w:color="auto"/>
            </w:tcBorders>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0.05</w:t>
            </w:r>
          </w:p>
        </w:tc>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H</w:t>
            </w:r>
            <w:r w:rsidRPr="00BB194A">
              <w:rPr>
                <w:rFonts w:asciiTheme="majorHAnsi" w:eastAsia="Times New Roman" w:hAnsiTheme="majorHAnsi" w:cs="Times New Roman"/>
                <w:color w:val="000000"/>
                <w:vertAlign w:val="subscript"/>
                <w:lang w:eastAsia="id-ID"/>
              </w:rPr>
              <w:t>0</w:t>
            </w:r>
            <w:r w:rsidRPr="00BB194A">
              <w:rPr>
                <w:rFonts w:asciiTheme="majorHAnsi" w:eastAsia="Times New Roman" w:hAnsiTheme="majorHAnsi" w:cs="Times New Roman"/>
                <w:color w:val="000000"/>
                <w:lang w:eastAsia="id-ID"/>
              </w:rPr>
              <w:t xml:space="preserve"> Ditolak</w:t>
            </w:r>
          </w:p>
        </w:tc>
      </w:tr>
      <w:tr w:rsidR="006C3FDC" w:rsidRPr="00BB194A" w:rsidTr="006C3FD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both"/>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Gaya Belajar (B)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1427.300</w:t>
            </w:r>
          </w:p>
        </w:tc>
        <w:tc>
          <w:tcPr>
            <w:tcW w:w="425" w:type="dxa"/>
            <w:tcBorders>
              <w:top w:val="nil"/>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475.767</w:t>
            </w:r>
          </w:p>
        </w:tc>
        <w:tc>
          <w:tcPr>
            <w:tcW w:w="567" w:type="dxa"/>
            <w:tcBorders>
              <w:top w:val="nil"/>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2.838</w:t>
            </w:r>
          </w:p>
        </w:tc>
        <w:tc>
          <w:tcPr>
            <w:tcW w:w="567" w:type="dxa"/>
            <w:tcBorders>
              <w:top w:val="nil"/>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2.798</w:t>
            </w:r>
          </w:p>
        </w:tc>
        <w:tc>
          <w:tcPr>
            <w:tcW w:w="425" w:type="dxa"/>
            <w:tcBorders>
              <w:top w:val="single" w:sz="4" w:space="0" w:color="auto"/>
              <w:left w:val="nil"/>
              <w:bottom w:val="single" w:sz="4" w:space="0" w:color="auto"/>
              <w:right w:val="single" w:sz="4" w:space="0" w:color="auto"/>
            </w:tcBorders>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0.05</w:t>
            </w:r>
          </w:p>
        </w:tc>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H</w:t>
            </w:r>
            <w:r w:rsidRPr="00BB194A">
              <w:rPr>
                <w:rFonts w:asciiTheme="majorHAnsi" w:eastAsia="Times New Roman" w:hAnsiTheme="majorHAnsi" w:cs="Times New Roman"/>
                <w:color w:val="000000"/>
                <w:vertAlign w:val="subscript"/>
                <w:lang w:eastAsia="id-ID"/>
              </w:rPr>
              <w:t>0</w:t>
            </w:r>
            <w:r w:rsidRPr="00BB194A">
              <w:rPr>
                <w:rFonts w:asciiTheme="majorHAnsi" w:eastAsia="Times New Roman" w:hAnsiTheme="majorHAnsi" w:cs="Times New Roman"/>
                <w:color w:val="000000"/>
                <w:lang w:eastAsia="id-ID"/>
              </w:rPr>
              <w:t xml:space="preserve"> Ditolak</w:t>
            </w:r>
          </w:p>
        </w:tc>
      </w:tr>
      <w:tr w:rsidR="006C3FDC" w:rsidRPr="00BB194A" w:rsidTr="006C3FD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both"/>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Interaksi (AB)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346.757</w:t>
            </w:r>
          </w:p>
        </w:tc>
        <w:tc>
          <w:tcPr>
            <w:tcW w:w="425" w:type="dxa"/>
            <w:tcBorders>
              <w:top w:val="nil"/>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115.586</w:t>
            </w:r>
          </w:p>
        </w:tc>
        <w:tc>
          <w:tcPr>
            <w:tcW w:w="567" w:type="dxa"/>
            <w:tcBorders>
              <w:top w:val="nil"/>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0.689</w:t>
            </w:r>
          </w:p>
        </w:tc>
        <w:tc>
          <w:tcPr>
            <w:tcW w:w="567" w:type="dxa"/>
            <w:tcBorders>
              <w:top w:val="nil"/>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2.798</w:t>
            </w:r>
          </w:p>
        </w:tc>
        <w:tc>
          <w:tcPr>
            <w:tcW w:w="425" w:type="dxa"/>
            <w:tcBorders>
              <w:top w:val="single" w:sz="4" w:space="0" w:color="auto"/>
              <w:left w:val="nil"/>
              <w:bottom w:val="single" w:sz="4" w:space="0" w:color="auto"/>
              <w:right w:val="single" w:sz="4" w:space="0" w:color="auto"/>
            </w:tcBorders>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0.05</w:t>
            </w:r>
          </w:p>
        </w:tc>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H</w:t>
            </w:r>
            <w:r w:rsidRPr="00BB194A">
              <w:rPr>
                <w:rFonts w:asciiTheme="majorHAnsi" w:eastAsia="Times New Roman" w:hAnsiTheme="majorHAnsi" w:cs="Times New Roman"/>
                <w:color w:val="000000"/>
                <w:vertAlign w:val="subscript"/>
                <w:lang w:eastAsia="id-ID"/>
              </w:rPr>
              <w:t>0</w:t>
            </w:r>
            <w:r w:rsidRPr="00BB194A">
              <w:rPr>
                <w:rFonts w:asciiTheme="majorHAnsi" w:eastAsia="Times New Roman" w:hAnsiTheme="majorHAnsi" w:cs="Times New Roman"/>
                <w:color w:val="000000"/>
                <w:lang w:eastAsia="id-ID"/>
              </w:rPr>
              <w:t xml:space="preserve"> Diterima</w:t>
            </w:r>
          </w:p>
        </w:tc>
      </w:tr>
      <w:tr w:rsidR="006C3FDC" w:rsidRPr="00BB194A" w:rsidTr="006C3FDC">
        <w:trPr>
          <w:gridAfter w:val="4"/>
          <w:wAfter w:w="2410" w:type="dxa"/>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both"/>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Galat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8046.974</w:t>
            </w:r>
          </w:p>
        </w:tc>
        <w:tc>
          <w:tcPr>
            <w:tcW w:w="425" w:type="dxa"/>
            <w:tcBorders>
              <w:top w:val="nil"/>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48</w:t>
            </w:r>
          </w:p>
        </w:tc>
        <w:tc>
          <w:tcPr>
            <w:tcW w:w="567" w:type="dxa"/>
            <w:tcBorders>
              <w:top w:val="nil"/>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167.645</w:t>
            </w:r>
          </w:p>
        </w:tc>
      </w:tr>
      <w:tr w:rsidR="00D33046" w:rsidRPr="00BB194A" w:rsidTr="006C3FDC">
        <w:trPr>
          <w:gridAfter w:val="5"/>
          <w:wAfter w:w="2977" w:type="dxa"/>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both"/>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Total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17776.139</w:t>
            </w:r>
          </w:p>
        </w:tc>
        <w:tc>
          <w:tcPr>
            <w:tcW w:w="425" w:type="dxa"/>
            <w:tcBorders>
              <w:top w:val="nil"/>
              <w:left w:val="nil"/>
              <w:bottom w:val="single" w:sz="4" w:space="0" w:color="auto"/>
              <w:right w:val="single" w:sz="4" w:space="0" w:color="auto"/>
            </w:tcBorders>
            <w:shd w:val="clear" w:color="auto" w:fill="auto"/>
            <w:noWrap/>
            <w:vAlign w:val="center"/>
            <w:hideMark/>
          </w:tcPr>
          <w:p w:rsidR="00D33046" w:rsidRPr="00BB194A" w:rsidRDefault="00D33046" w:rsidP="006C1C2F">
            <w:pPr>
              <w:spacing w:after="0" w:line="240" w:lineRule="auto"/>
              <w:jc w:val="center"/>
              <w:rPr>
                <w:rFonts w:asciiTheme="majorHAnsi" w:eastAsia="Times New Roman" w:hAnsiTheme="majorHAnsi" w:cs="Times New Roman"/>
                <w:color w:val="000000"/>
                <w:lang w:eastAsia="id-ID"/>
              </w:rPr>
            </w:pPr>
            <w:r w:rsidRPr="00BB194A">
              <w:rPr>
                <w:rFonts w:asciiTheme="majorHAnsi" w:eastAsia="Times New Roman" w:hAnsiTheme="majorHAnsi" w:cs="Times New Roman"/>
                <w:color w:val="000000"/>
                <w:lang w:eastAsia="id-ID"/>
              </w:rPr>
              <w:t>55</w:t>
            </w:r>
          </w:p>
        </w:tc>
      </w:tr>
    </w:tbl>
    <w:p w:rsidR="00D33046" w:rsidRPr="00BB194A" w:rsidRDefault="00D33046" w:rsidP="006C1C2F">
      <w:pPr>
        <w:spacing w:after="0" w:line="240" w:lineRule="auto"/>
        <w:jc w:val="both"/>
        <w:rPr>
          <w:rFonts w:asciiTheme="majorHAnsi" w:eastAsiaTheme="minorEastAsia" w:hAnsiTheme="majorHAnsi" w:cs="Times New Roman"/>
        </w:rPr>
      </w:pPr>
    </w:p>
    <w:p w:rsidR="00D33046" w:rsidRPr="00BB194A" w:rsidRDefault="00D33046" w:rsidP="006C1C2F">
      <w:pPr>
        <w:spacing w:after="0" w:line="240" w:lineRule="auto"/>
        <w:jc w:val="both"/>
        <w:rPr>
          <w:rFonts w:asciiTheme="majorHAnsi" w:eastAsiaTheme="minorEastAsia" w:hAnsiTheme="majorHAnsi" w:cs="Times New Roman"/>
          <w:i/>
        </w:rPr>
      </w:pPr>
      <w:r w:rsidRPr="00BB194A">
        <w:rPr>
          <w:rFonts w:asciiTheme="majorHAnsi" w:eastAsiaTheme="minorEastAsia" w:hAnsiTheme="majorHAnsi" w:cs="Times New Roman"/>
        </w:rPr>
        <w:t>Berdasarkan Tabel 4, dapat diambil kesimpulan bahwa:</w:t>
      </w:r>
    </w:p>
    <w:p w:rsidR="00D33046" w:rsidRPr="00BB194A" w:rsidRDefault="006C3FDC" w:rsidP="006C1C2F">
      <w:pPr>
        <w:pStyle w:val="ListParagraph"/>
        <w:numPr>
          <w:ilvl w:val="0"/>
          <w:numId w:val="1"/>
        </w:numPr>
        <w:spacing w:after="0" w:line="240" w:lineRule="auto"/>
        <w:ind w:left="0" w:hanging="283"/>
        <w:jc w:val="both"/>
        <w:rPr>
          <w:rFonts w:asciiTheme="majorHAnsi" w:eastAsiaTheme="minorEastAsia" w:hAnsiTheme="majorHAnsi"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a</m:t>
            </m:r>
          </m:sub>
        </m:sSub>
      </m:oMath>
      <w:r w:rsidR="00D33046" w:rsidRPr="00BB194A">
        <w:rPr>
          <w:rFonts w:asciiTheme="majorHAnsi" w:eastAsiaTheme="minorEastAsia" w:hAnsiTheme="majorHAnsi" w:cs="Times New Roman"/>
        </w:rPr>
        <w:t xml:space="preserve"> = 47.452 dan taraf signifikansi 0.05 didapatkan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(0.05;1;48)</m:t>
            </m:r>
          </m:sub>
        </m:sSub>
      </m:oMath>
      <w:r w:rsidR="00D33046" w:rsidRPr="00BB194A">
        <w:rPr>
          <w:rFonts w:asciiTheme="majorHAnsi" w:eastAsiaTheme="minorEastAsia" w:hAnsiTheme="majorHAnsi" w:cs="Times New Roman"/>
          <w:b/>
        </w:rPr>
        <w:t xml:space="preserve"> = </w:t>
      </w:r>
      <w:r w:rsidR="00D33046" w:rsidRPr="00BB194A">
        <w:rPr>
          <w:rFonts w:asciiTheme="majorHAnsi" w:eastAsiaTheme="minorEastAsia" w:hAnsiTheme="majorHAnsi" w:cs="Times New Roman"/>
        </w:rPr>
        <w:t>4.043</w:t>
      </w:r>
      <w:r w:rsidR="00D33046" w:rsidRPr="00BB194A">
        <w:rPr>
          <w:rFonts w:asciiTheme="majorHAnsi" w:eastAsiaTheme="minorEastAsia" w:hAnsiTheme="majorHAnsi" w:cs="Times New Roman"/>
          <w:b/>
        </w:rPr>
        <w:t xml:space="preserve"> </w:t>
      </w:r>
      <w:r w:rsidR="00D33046" w:rsidRPr="00BB194A">
        <w:rPr>
          <w:rFonts w:asciiTheme="majorHAnsi" w:eastAsiaTheme="minorEastAsia" w:hAnsiTheme="majorHAnsi" w:cs="Times New Roman"/>
        </w:rPr>
        <w:t xml:space="preserve">sehingga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a</m:t>
            </m:r>
          </m:sub>
        </m:sSub>
        <m:r>
          <w:rPr>
            <w:rFonts w:ascii="Cambria Math" w:eastAsiaTheme="minorEastAsia" w:hAnsi="Cambria Math" w:cs="Times New Roman"/>
          </w:rPr>
          <m:t>&gt;</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(0.05;1;48)</m:t>
            </m:r>
          </m:sub>
        </m:sSub>
        <m:r>
          <m:rPr>
            <m:sty m:val="b"/>
          </m:rPr>
          <w:rPr>
            <w:rFonts w:ascii="Cambria Math" w:eastAsiaTheme="minorEastAsia" w:hAnsi="Cambria Math" w:cs="Times New Roman"/>
          </w:rPr>
          <m:t xml:space="preserve"> </m:t>
        </m:r>
        <m:r>
          <w:rPr>
            <w:rFonts w:ascii="Cambria Math" w:eastAsiaTheme="minorEastAsia" w:hAnsi="Cambria Math" w:cs="Times New Roman"/>
          </w:rPr>
          <m:t xml:space="preserve"> </m:t>
        </m:r>
      </m:oMath>
      <w:r w:rsidR="00D33046" w:rsidRPr="00BB194A">
        <w:rPr>
          <w:rFonts w:asciiTheme="majorHAnsi" w:eastAsiaTheme="minorEastAsia" w:hAnsiTheme="majorHAnsi" w:cs="Times New Roman"/>
        </w:rPr>
        <w:t>yang menunjukan H</w:t>
      </w:r>
      <w:r w:rsidR="00D33046" w:rsidRPr="00BB194A">
        <w:rPr>
          <w:rFonts w:asciiTheme="majorHAnsi" w:eastAsiaTheme="minorEastAsia" w:hAnsiTheme="majorHAnsi" w:cs="Times New Roman"/>
        </w:rPr>
        <w:softHyphen/>
      </w:r>
      <w:r w:rsidR="00D33046" w:rsidRPr="00BB194A">
        <w:rPr>
          <w:rFonts w:asciiTheme="majorHAnsi" w:eastAsiaTheme="minorEastAsia" w:hAnsiTheme="majorHAnsi" w:cs="Times New Roman"/>
          <w:vertAlign w:val="subscript"/>
        </w:rPr>
        <w:t>0A</w:t>
      </w:r>
      <w:r w:rsidR="00D33046" w:rsidRPr="00BB194A">
        <w:rPr>
          <w:rFonts w:asciiTheme="majorHAnsi" w:eastAsiaTheme="minorEastAsia" w:hAnsiTheme="majorHAnsi" w:cs="Times New Roman"/>
        </w:rPr>
        <w:t xml:space="preserve"> ditolak artinya terdapat pengaruh model </w:t>
      </w:r>
      <w:r w:rsidR="00D33046" w:rsidRPr="00BB194A">
        <w:rPr>
          <w:rFonts w:asciiTheme="majorHAnsi" w:eastAsiaTheme="minorEastAsia" w:hAnsiTheme="majorHAnsi" w:cs="Times New Roman"/>
        </w:rPr>
        <w:lastRenderedPageBreak/>
        <w:t xml:space="preserve">pembelajaran Novick terhadap kemampuan penalaran matematis. </w:t>
      </w:r>
    </w:p>
    <w:p w:rsidR="00D33046" w:rsidRPr="00BB194A" w:rsidRDefault="006C3FDC" w:rsidP="006C1C2F">
      <w:pPr>
        <w:pStyle w:val="ListParagraph"/>
        <w:numPr>
          <w:ilvl w:val="0"/>
          <w:numId w:val="1"/>
        </w:numPr>
        <w:spacing w:after="0" w:line="240" w:lineRule="auto"/>
        <w:ind w:left="0" w:hanging="283"/>
        <w:jc w:val="both"/>
        <w:rPr>
          <w:rFonts w:asciiTheme="majorHAnsi" w:eastAsiaTheme="minorEastAsia" w:hAnsiTheme="majorHAnsi"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b</m:t>
            </m:r>
          </m:sub>
        </m:sSub>
      </m:oMath>
      <w:r w:rsidR="00D33046" w:rsidRPr="00BB194A">
        <w:rPr>
          <w:rFonts w:asciiTheme="majorHAnsi" w:eastAsiaTheme="minorEastAsia" w:hAnsiTheme="majorHAnsi" w:cs="Times New Roman"/>
        </w:rPr>
        <w:t xml:space="preserve"> = 2.838 dan taraf signifikansi 0.05 didapatkan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(0.05;3;48)</m:t>
            </m:r>
          </m:sub>
        </m:sSub>
      </m:oMath>
      <w:r w:rsidR="00D33046" w:rsidRPr="00BB194A">
        <w:rPr>
          <w:rFonts w:asciiTheme="majorHAnsi" w:eastAsiaTheme="minorEastAsia" w:hAnsiTheme="majorHAnsi" w:cs="Times New Roman"/>
          <w:b/>
        </w:rPr>
        <w:t xml:space="preserve"> = </w:t>
      </w:r>
      <w:r w:rsidR="00D33046" w:rsidRPr="00BB194A">
        <w:rPr>
          <w:rFonts w:asciiTheme="majorHAnsi" w:eastAsiaTheme="minorEastAsia" w:hAnsiTheme="majorHAnsi" w:cs="Times New Roman"/>
        </w:rPr>
        <w:t>2.798</w:t>
      </w:r>
      <w:r w:rsidR="00D33046" w:rsidRPr="00BB194A">
        <w:rPr>
          <w:rFonts w:asciiTheme="majorHAnsi" w:eastAsiaTheme="minorEastAsia" w:hAnsiTheme="majorHAnsi" w:cs="Times New Roman"/>
          <w:b/>
        </w:rPr>
        <w:t xml:space="preserve"> </w:t>
      </w:r>
      <w:r w:rsidR="00D33046" w:rsidRPr="00BB194A">
        <w:rPr>
          <w:rFonts w:asciiTheme="majorHAnsi" w:eastAsiaTheme="minorEastAsia" w:hAnsiTheme="majorHAnsi" w:cs="Times New Roman"/>
        </w:rPr>
        <w:t xml:space="preserve">sehingga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b</m:t>
            </m:r>
          </m:sub>
        </m:sSub>
        <m:r>
          <w:rPr>
            <w:rFonts w:ascii="Cambria Math" w:eastAsiaTheme="minorEastAsia" w:hAnsi="Cambria Math" w:cs="Times New Roman"/>
          </w:rPr>
          <m:t>&gt;</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(0.05;3;48)</m:t>
            </m:r>
          </m:sub>
        </m:sSub>
        <m:r>
          <m:rPr>
            <m:sty m:val="b"/>
          </m:rPr>
          <w:rPr>
            <w:rFonts w:ascii="Cambria Math" w:eastAsiaTheme="minorEastAsia" w:hAnsi="Cambria Math" w:cs="Times New Roman"/>
          </w:rPr>
          <m:t xml:space="preserve"> </m:t>
        </m:r>
        <m:r>
          <w:rPr>
            <w:rFonts w:ascii="Cambria Math" w:eastAsiaTheme="minorEastAsia" w:hAnsi="Cambria Math" w:cs="Times New Roman"/>
          </w:rPr>
          <m:t xml:space="preserve"> </m:t>
        </m:r>
      </m:oMath>
      <w:r w:rsidR="00D33046" w:rsidRPr="00BB194A">
        <w:rPr>
          <w:rFonts w:asciiTheme="majorHAnsi" w:eastAsiaTheme="minorEastAsia" w:hAnsiTheme="majorHAnsi" w:cs="Times New Roman"/>
        </w:rPr>
        <w:t>yang menunjukan H</w:t>
      </w:r>
      <w:r w:rsidR="00D33046" w:rsidRPr="00BB194A">
        <w:rPr>
          <w:rFonts w:asciiTheme="majorHAnsi" w:eastAsiaTheme="minorEastAsia" w:hAnsiTheme="majorHAnsi" w:cs="Times New Roman"/>
        </w:rPr>
        <w:softHyphen/>
      </w:r>
      <w:r w:rsidR="00D33046" w:rsidRPr="00BB194A">
        <w:rPr>
          <w:rFonts w:asciiTheme="majorHAnsi" w:eastAsiaTheme="minorEastAsia" w:hAnsiTheme="majorHAnsi" w:cs="Times New Roman"/>
          <w:vertAlign w:val="subscript"/>
        </w:rPr>
        <w:t>0B</w:t>
      </w:r>
      <w:r w:rsidR="00D33046" w:rsidRPr="00BB194A">
        <w:rPr>
          <w:rFonts w:asciiTheme="majorHAnsi" w:eastAsiaTheme="minorEastAsia" w:hAnsiTheme="majorHAnsi" w:cs="Times New Roman"/>
        </w:rPr>
        <w:t xml:space="preserve"> ditolak artinya terdapat pengaruh gaya belajar SAVI terhadap kemampuan penalaran matematis.</w:t>
      </w:r>
    </w:p>
    <w:p w:rsidR="00D33046" w:rsidRPr="00BB194A" w:rsidRDefault="006C3FDC" w:rsidP="006C1C2F">
      <w:pPr>
        <w:pStyle w:val="ListParagraph"/>
        <w:numPr>
          <w:ilvl w:val="0"/>
          <w:numId w:val="1"/>
        </w:numPr>
        <w:spacing w:after="0" w:line="240" w:lineRule="auto"/>
        <w:ind w:left="0" w:hanging="283"/>
        <w:jc w:val="both"/>
        <w:rPr>
          <w:rFonts w:asciiTheme="majorHAnsi" w:eastAsiaTheme="minorEastAsia" w:hAnsiTheme="majorHAnsi"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AB</m:t>
            </m:r>
          </m:sub>
        </m:sSub>
      </m:oMath>
      <w:r w:rsidR="00D33046" w:rsidRPr="00BB194A">
        <w:rPr>
          <w:rFonts w:asciiTheme="majorHAnsi" w:eastAsiaTheme="minorEastAsia" w:hAnsiTheme="majorHAnsi" w:cs="Times New Roman"/>
        </w:rPr>
        <w:t xml:space="preserve"> = 0.689 dan taraf signifikansi 0.05 didapatkan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(0.05;3;48)</m:t>
            </m:r>
          </m:sub>
        </m:sSub>
      </m:oMath>
      <w:r w:rsidR="00D33046" w:rsidRPr="00BB194A">
        <w:rPr>
          <w:rFonts w:asciiTheme="majorHAnsi" w:eastAsiaTheme="minorEastAsia" w:hAnsiTheme="majorHAnsi" w:cs="Times New Roman"/>
          <w:b/>
        </w:rPr>
        <w:t xml:space="preserve"> = </w:t>
      </w:r>
      <w:r w:rsidR="00D33046" w:rsidRPr="00BB194A">
        <w:rPr>
          <w:rFonts w:asciiTheme="majorHAnsi" w:eastAsiaTheme="minorEastAsia" w:hAnsiTheme="majorHAnsi" w:cs="Times New Roman"/>
        </w:rPr>
        <w:t>2.798</w:t>
      </w:r>
      <w:r w:rsidR="00D33046" w:rsidRPr="00BB194A">
        <w:rPr>
          <w:rFonts w:asciiTheme="majorHAnsi" w:eastAsiaTheme="minorEastAsia" w:hAnsiTheme="majorHAnsi" w:cs="Times New Roman"/>
          <w:b/>
        </w:rPr>
        <w:t xml:space="preserve"> </w:t>
      </w:r>
      <w:r w:rsidR="00D33046" w:rsidRPr="00BB194A">
        <w:rPr>
          <w:rFonts w:asciiTheme="majorHAnsi" w:eastAsiaTheme="minorEastAsia" w:hAnsiTheme="majorHAnsi" w:cs="Times New Roman"/>
        </w:rPr>
        <w:t xml:space="preserve">sehingga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AB</m:t>
            </m:r>
          </m:sub>
        </m:sSub>
        <m:r>
          <w:rPr>
            <w:rFonts w:ascii="Cambria Math" w:eastAsiaTheme="minorEastAsia" w:hAnsi="Cambria Math" w:cs="Times New Roman"/>
          </w:rPr>
          <m:t>&gt;</m:t>
        </m:r>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(0.05;3;48)</m:t>
            </m:r>
          </m:sub>
        </m:sSub>
        <m:r>
          <m:rPr>
            <m:sty m:val="b"/>
          </m:rPr>
          <w:rPr>
            <w:rFonts w:ascii="Cambria Math" w:eastAsiaTheme="minorEastAsia" w:hAnsi="Cambria Math" w:cs="Times New Roman"/>
          </w:rPr>
          <m:t xml:space="preserve"> </m:t>
        </m:r>
        <m:r>
          <w:rPr>
            <w:rFonts w:ascii="Cambria Math" w:eastAsiaTheme="minorEastAsia" w:hAnsi="Cambria Math" w:cs="Times New Roman"/>
          </w:rPr>
          <m:t xml:space="preserve"> </m:t>
        </m:r>
      </m:oMath>
      <w:r w:rsidR="00D33046" w:rsidRPr="00BB194A">
        <w:rPr>
          <w:rFonts w:asciiTheme="majorHAnsi" w:eastAsiaTheme="minorEastAsia" w:hAnsiTheme="majorHAnsi" w:cs="Times New Roman"/>
        </w:rPr>
        <w:t>yang menunjukan H</w:t>
      </w:r>
      <w:r w:rsidR="00D33046" w:rsidRPr="00BB194A">
        <w:rPr>
          <w:rFonts w:asciiTheme="majorHAnsi" w:eastAsiaTheme="minorEastAsia" w:hAnsiTheme="majorHAnsi" w:cs="Times New Roman"/>
        </w:rPr>
        <w:softHyphen/>
      </w:r>
      <w:r w:rsidR="00D33046" w:rsidRPr="00BB194A">
        <w:rPr>
          <w:rFonts w:asciiTheme="majorHAnsi" w:eastAsiaTheme="minorEastAsia" w:hAnsiTheme="majorHAnsi" w:cs="Times New Roman"/>
          <w:vertAlign w:val="subscript"/>
        </w:rPr>
        <w:t>0AB</w:t>
      </w:r>
      <w:r w:rsidR="00D33046" w:rsidRPr="00BB194A">
        <w:rPr>
          <w:rFonts w:asciiTheme="majorHAnsi" w:eastAsiaTheme="minorEastAsia" w:hAnsiTheme="majorHAnsi" w:cs="Times New Roman"/>
        </w:rPr>
        <w:t xml:space="preserve"> diterima artinya tidak terdapat interaksi antara model pembelajaran Novick dan gaya belajar SAVI terhadap kemampuan penalaran matematis. </w:t>
      </w:r>
    </w:p>
    <w:p w:rsidR="00D33046" w:rsidRPr="00BB194A" w:rsidRDefault="00D33046" w:rsidP="006C1C2F">
      <w:pPr>
        <w:spacing w:after="0" w:line="240" w:lineRule="auto"/>
        <w:jc w:val="both"/>
        <w:rPr>
          <w:rFonts w:asciiTheme="majorHAnsi" w:eastAsiaTheme="minorEastAsia" w:hAnsiTheme="majorHAnsi" w:cs="Times New Roman"/>
        </w:rPr>
      </w:pPr>
    </w:p>
    <w:p w:rsidR="00D33046" w:rsidRPr="00BB194A" w:rsidRDefault="00BB194A" w:rsidP="006C1C2F">
      <w:pPr>
        <w:spacing w:after="0" w:line="240" w:lineRule="auto"/>
        <w:jc w:val="both"/>
        <w:rPr>
          <w:rFonts w:asciiTheme="majorHAnsi" w:eastAsiaTheme="minorEastAsia" w:hAnsiTheme="majorHAnsi" w:cs="Times New Roman"/>
        </w:rPr>
      </w:pPr>
      <w:r>
        <w:rPr>
          <w:rFonts w:asciiTheme="majorHAnsi" w:eastAsiaTheme="minorEastAsia" w:hAnsiTheme="majorHAnsi" w:cs="Times New Roman"/>
        </w:rPr>
        <w:t xml:space="preserve">     </w:t>
      </w:r>
      <w:r w:rsidR="00D33046" w:rsidRPr="00BB194A">
        <w:rPr>
          <w:rFonts w:asciiTheme="majorHAnsi" w:eastAsiaTheme="minorEastAsia" w:hAnsiTheme="majorHAnsi" w:cs="Times New Roman"/>
        </w:rPr>
        <w:t xml:space="preserve">Berdasarkan hasil perhitungan metode </w:t>
      </w:r>
      <w:r w:rsidR="00D33046" w:rsidRPr="00BB194A">
        <w:rPr>
          <w:rFonts w:asciiTheme="majorHAnsi" w:eastAsiaTheme="minorEastAsia" w:hAnsiTheme="majorHAnsi" w:cs="Times New Roman"/>
          <w:i/>
        </w:rPr>
        <w:t>scheffe’</w:t>
      </w:r>
      <w:r w:rsidR="00D33046" w:rsidRPr="00BB194A">
        <w:rPr>
          <w:rFonts w:asciiTheme="majorHAnsi" w:eastAsiaTheme="minorEastAsia" w:hAnsiTheme="majorHAnsi" w:cs="Times New Roman"/>
        </w:rPr>
        <w:t xml:space="preserve"> digunakann sebagai tindak lanjut dari uji analisis varian du arah, karena analisisvariansinya menunjukkan H</w:t>
      </w:r>
      <w:r w:rsidR="00D33046" w:rsidRPr="00BB194A">
        <w:rPr>
          <w:rFonts w:asciiTheme="majorHAnsi" w:eastAsiaTheme="minorEastAsia" w:hAnsiTheme="majorHAnsi" w:cs="Times New Roman"/>
          <w:vertAlign w:val="subscript"/>
        </w:rPr>
        <w:t>OA</w:t>
      </w:r>
      <w:r w:rsidR="00D33046" w:rsidRPr="00BB194A">
        <w:rPr>
          <w:rFonts w:asciiTheme="majorHAnsi" w:eastAsiaTheme="minorEastAsia" w:hAnsiTheme="majorHAnsi" w:cs="Times New Roman"/>
        </w:rPr>
        <w:t xml:space="preserve"> dan H</w:t>
      </w:r>
      <w:r w:rsidR="00D33046" w:rsidRPr="00BB194A">
        <w:rPr>
          <w:rFonts w:asciiTheme="majorHAnsi" w:eastAsiaTheme="minorEastAsia" w:hAnsiTheme="majorHAnsi" w:cs="Times New Roman"/>
          <w:vertAlign w:val="subscript"/>
        </w:rPr>
        <w:t xml:space="preserve">0B </w:t>
      </w:r>
      <w:r w:rsidR="00D33046" w:rsidRPr="00BB194A">
        <w:rPr>
          <w:rFonts w:asciiTheme="majorHAnsi" w:eastAsiaTheme="minorEastAsia" w:hAnsiTheme="majorHAnsi" w:cs="Times New Roman"/>
        </w:rPr>
        <w:t>ditolak.</w:t>
      </w:r>
    </w:p>
    <w:p w:rsidR="00D33046" w:rsidRPr="00BB194A" w:rsidRDefault="00D33046" w:rsidP="006C1C2F">
      <w:pPr>
        <w:pStyle w:val="ListParagraph"/>
        <w:numPr>
          <w:ilvl w:val="0"/>
          <w:numId w:val="2"/>
        </w:numPr>
        <w:spacing w:after="0" w:line="240" w:lineRule="auto"/>
        <w:ind w:left="0" w:firstLine="0"/>
        <w:jc w:val="both"/>
        <w:rPr>
          <w:rFonts w:asciiTheme="majorHAnsi" w:hAnsiTheme="majorHAnsi" w:cs="Times New Roman"/>
          <w:b/>
        </w:rPr>
      </w:pPr>
      <w:r w:rsidRPr="00BB194A">
        <w:rPr>
          <w:rFonts w:asciiTheme="majorHAnsi" w:hAnsiTheme="majorHAnsi" w:cs="Times New Roman"/>
          <w:b/>
        </w:rPr>
        <w:t>Hipotesis Pertama</w:t>
      </w:r>
    </w:p>
    <w:p w:rsidR="00D33046" w:rsidRPr="00BB194A" w:rsidRDefault="00BB194A" w:rsidP="006C1C2F">
      <w:pPr>
        <w:pStyle w:val="ListParagraph"/>
        <w:spacing w:after="0" w:line="240" w:lineRule="auto"/>
        <w:ind w:left="0"/>
        <w:jc w:val="both"/>
        <w:rPr>
          <w:rFonts w:asciiTheme="majorHAnsi" w:eastAsia="Times New Roman" w:hAnsiTheme="majorHAnsi" w:cs="Times New Roman"/>
          <w:color w:val="000000"/>
        </w:rPr>
      </w:pPr>
      <w:r>
        <w:rPr>
          <w:rFonts w:asciiTheme="majorHAnsi" w:eastAsia="Times New Roman" w:hAnsiTheme="majorHAnsi" w:cs="Times New Roman"/>
          <w:color w:val="000000"/>
        </w:rPr>
        <w:t xml:space="preserve">     </w:t>
      </w:r>
      <w:r w:rsidR="00D33046" w:rsidRPr="00BB194A">
        <w:rPr>
          <w:rFonts w:asciiTheme="majorHAnsi" w:eastAsia="Times New Roman" w:hAnsiTheme="majorHAnsi" w:cs="Times New Roman"/>
          <w:color w:val="000000"/>
        </w:rPr>
        <w:t xml:space="preserve">Sesuai dengan hasil pengujian yang memakai rumus anava dua arah menghasilkan hipotesis pertama yang diperoleh kesimpulan bahwa terdapat pengaruh antara model pembelajaran Novick terhdap kemampuan penalaran matematis. Penelitian ini hanya terdiri dari dua model pembelajaran, sehingga tidak perlu dilakukannya uji komparasi ganda antar baris. Untuk kita mengetahui model pembelajaran manakah yang baik, yaitu cukup membandingkan besarnya rata-rata marijinal dari masing-masing model pembelajaran. Jika model pembelajaran Novick pada rata-rata marginal lebih besar dari rata-rata marginal pada pembelajaran konvensional berarti model pembelajaran Novick dikatakan berpengaruh. </w:t>
      </w:r>
    </w:p>
    <w:p w:rsidR="00D33046" w:rsidRPr="00BB194A" w:rsidRDefault="00BB194A" w:rsidP="006C1C2F">
      <w:pPr>
        <w:pStyle w:val="ListParagraph"/>
        <w:spacing w:after="0" w:line="240" w:lineRule="auto"/>
        <w:ind w:left="0"/>
        <w:jc w:val="both"/>
        <w:rPr>
          <w:rFonts w:asciiTheme="majorHAnsi" w:hAnsiTheme="majorHAnsi" w:cs="Times New Roman"/>
        </w:rPr>
      </w:pPr>
      <w:r>
        <w:rPr>
          <w:rFonts w:asciiTheme="majorHAnsi" w:hAnsiTheme="majorHAnsi" w:cs="Times New Roman"/>
        </w:rPr>
        <w:t xml:space="preserve">     </w:t>
      </w:r>
      <w:r w:rsidR="00D33046" w:rsidRPr="00BB194A">
        <w:rPr>
          <w:rFonts w:asciiTheme="majorHAnsi" w:hAnsiTheme="majorHAnsi" w:cs="Times New Roman"/>
        </w:rPr>
        <w:t xml:space="preserve">Model pembelajaran Novick merupakan sebuah model pembelajaran sebagai bentuk perubahan konseptual dimana peserta didik dapat mengembangkan pengetahuannya sendiri sehingga dalam penyimpanan memori pengetahuan dapat berlangsung </w:t>
      </w:r>
      <w:r w:rsidR="00D33046" w:rsidRPr="00BB194A">
        <w:rPr>
          <w:rFonts w:asciiTheme="majorHAnsi" w:hAnsiTheme="majorHAnsi" w:cs="Times New Roman"/>
        </w:rPr>
        <w:lastRenderedPageBreak/>
        <w:t xml:space="preserve">lebih lama dari biasanya dan bisa mengembangkan berbagai kemampuan dari berpikir peserta didik menjelma berfikir ilmiah dan juga bisa menghasilkan peserta didik lebih aktif ketika proses pembelajaran. Dalam proses pembelajaran di SMP Negeri 19 Bandar Lampung dengan menggunakan model pembelajaran Novick, peserta didik terlihat lebih antusias dan lebih aktif saat mengikuti proses pembelajaran. Awal pembelajaran peserta didik yaitu terlebih dahulu dengan mengerjakan soal </w:t>
      </w:r>
      <w:r w:rsidR="00D33046" w:rsidRPr="00BB194A">
        <w:rPr>
          <w:rFonts w:asciiTheme="majorHAnsi" w:hAnsiTheme="majorHAnsi" w:cs="Times New Roman"/>
          <w:i/>
        </w:rPr>
        <w:t xml:space="preserve">pretest </w:t>
      </w:r>
      <w:r w:rsidR="00D33046" w:rsidRPr="00BB194A">
        <w:rPr>
          <w:rFonts w:asciiTheme="majorHAnsi" w:hAnsiTheme="majorHAnsi" w:cs="Times New Roman"/>
        </w:rPr>
        <w:t xml:space="preserve">guna mengetahui kemampuan awal penalaran matematis peserta didik saat belum diterapkan model pembelajaran Novick. Proses pembelajaran pada kelas eksperimen dimulai dengan persiapan yaitu peneliti memberikan motivasi kepada peserta didik sebelum memulai pembelajaran supaya peserta didik dapat lebih bersemangat dalam proses pembelajaran dan setelahnya rasa ingin tahu peserta didik pun sangat antusias. Tahap selanjutnya yaitu penyampaian, peneliti menyampaikan materi memakai bahasa yang lebih santai, berkomunikasi dengan peserta didik, mimik yang tidak monoton sehingga peserta didik tetap fokus dan mengerti apa yang disampaikan oleh peneliti serta merasa diperhatikan. Memasuki tahap pelatihan, dimana peneliti membagi peserta didik kedalam beberapa kelompok heterogen selanjutnya membagikan lembar kerja mengenai materi statistika yang didalamnya terdapat permasalahan untuk didiskusikan. Peserta didik membaca dan mengamati permasalahan yang diberikan, lalu menanyakan yang belum dipahami mengenai permasalahan yang disajikan setelahnya peserta didik mengungkapkan konsepsi pengetahuan awal atas dasar pengetahuan yang sudah dipunya. Peserta didik membahas materi bersama dengan kelompoknya lalu sebelum mengerjakan lembar kerja </w:t>
      </w:r>
      <w:r w:rsidR="00D33046" w:rsidRPr="00BB194A">
        <w:rPr>
          <w:rFonts w:asciiTheme="majorHAnsi" w:hAnsiTheme="majorHAnsi" w:cs="Times New Roman"/>
        </w:rPr>
        <w:lastRenderedPageBreak/>
        <w:t>yang telah peneliti bagikan, peserta didik  mengmpulkan informasi yang terkait mengenai masalah yang ada pada lembar kerja setelahnya proses menalar atau mengasosiasi pun berlangsung. Tahap penampilan hasil, yaitu setiap kelompok menunjuk satu orang sebagai perwakilan guna mempresentasikan hasil diskusi kelompoknya didepan dan diakhiri dengan tanya jawab dan pemberian pendapat dari kelompok yang lain serta peneliti menanggapi disetiap jawaban atau pendapat yang sudah disampaikan. Tanya jawab pada tahap presentasi ini adalah merupakan bagian yang dapat menjadikan peserta didik terlihat sangat aktif, dapat lebih memahami materi, serta bisa melatih mental peserta didik.</w:t>
      </w:r>
    </w:p>
    <w:p w:rsidR="00BB194A" w:rsidRDefault="00BB194A" w:rsidP="006C1C2F">
      <w:pPr>
        <w:pStyle w:val="ListParagraph"/>
        <w:spacing w:after="0" w:line="240" w:lineRule="auto"/>
        <w:ind w:left="0"/>
        <w:jc w:val="both"/>
        <w:rPr>
          <w:rFonts w:asciiTheme="majorHAnsi" w:hAnsiTheme="majorHAnsi" w:cs="Times New Roman"/>
        </w:rPr>
      </w:pPr>
      <w:r>
        <w:rPr>
          <w:rFonts w:asciiTheme="majorHAnsi" w:hAnsiTheme="majorHAnsi" w:cs="Times New Roman"/>
        </w:rPr>
        <w:t xml:space="preserve">     </w:t>
      </w:r>
      <w:r w:rsidR="00D33046" w:rsidRPr="00BB194A">
        <w:rPr>
          <w:rFonts w:asciiTheme="majorHAnsi" w:hAnsiTheme="majorHAnsi" w:cs="Times New Roman"/>
        </w:rPr>
        <w:t xml:space="preserve">Setelah materi pembelajaran selesai peserta didik diberikan soal </w:t>
      </w:r>
      <w:r w:rsidR="00D33046" w:rsidRPr="00BB194A">
        <w:rPr>
          <w:rFonts w:asciiTheme="majorHAnsi" w:hAnsiTheme="majorHAnsi" w:cs="Times New Roman"/>
          <w:i/>
        </w:rPr>
        <w:t>posttest</w:t>
      </w:r>
      <w:r w:rsidR="00D33046" w:rsidRPr="00BB194A">
        <w:rPr>
          <w:rFonts w:asciiTheme="majorHAnsi" w:hAnsiTheme="majorHAnsi" w:cs="Times New Roman"/>
        </w:rPr>
        <w:t>. Hal ini dilakukan supaya peneliti mengetahui adakah pengaruh model pembelajaran Novick terhadap kemampuan penalaran matematis peserta didik. Respon yang diberikan peserta didik terhadap model pembelajaran Novick mempunyai respon yang baik dan ini menunjukkan bahwasanya peserta didik tertarik terhadap penggunaan model pembelajaran Novick pada materi statistika.</w:t>
      </w:r>
    </w:p>
    <w:p w:rsidR="00BB194A" w:rsidRDefault="00BB194A" w:rsidP="006C1C2F">
      <w:pPr>
        <w:pStyle w:val="ListParagraph"/>
        <w:spacing w:after="0" w:line="240" w:lineRule="auto"/>
        <w:ind w:left="0"/>
        <w:jc w:val="both"/>
        <w:rPr>
          <w:rFonts w:asciiTheme="majorHAnsi" w:hAnsiTheme="majorHAnsi" w:cs="Times New Roman"/>
        </w:rPr>
      </w:pPr>
      <w:r>
        <w:rPr>
          <w:rFonts w:asciiTheme="majorHAnsi" w:hAnsiTheme="majorHAnsi" w:cs="Times New Roman"/>
        </w:rPr>
        <w:t xml:space="preserve">     </w:t>
      </w:r>
      <w:r w:rsidR="00D33046" w:rsidRPr="00BB194A">
        <w:rPr>
          <w:rFonts w:asciiTheme="majorHAnsi" w:hAnsiTheme="majorHAnsi" w:cs="Times New Roman"/>
        </w:rPr>
        <w:t xml:space="preserve">Respon yang baik itu dapat terlihat dari bagaimana suasana ketika proses belajar mengajar berlangsung, dimana peserta didik merasa senang, nyaman, mereka terlihat aktif saat mengikuti proses belajar mengajar, dan peserta didik dengan percaya dirinya mampu berkomunikasi sangat baik dengan teman sejawatnya ketika menyampaikan materi, serta mereka termotivasi dengan penggunaan model pembelajaran Novick pada materi statistika ini, walaupun masih terdapat peserta didik yang kurang aktif dan tidak percaya diri pada saat menyampaikan hasil diskusi tetapi </w:t>
      </w:r>
      <w:r w:rsidR="00D33046" w:rsidRPr="00BB194A">
        <w:rPr>
          <w:rFonts w:asciiTheme="majorHAnsi" w:hAnsiTheme="majorHAnsi" w:cs="Times New Roman"/>
        </w:rPr>
        <w:lastRenderedPageBreak/>
        <w:t>secara umum peserta didik merespon dengan baik model pembelajaran Novick ini dan mereka bisa memahami mengenai materi yang diberikan.</w:t>
      </w:r>
    </w:p>
    <w:p w:rsidR="00D33046" w:rsidRPr="00BB194A" w:rsidRDefault="00BB194A" w:rsidP="006C1C2F">
      <w:pPr>
        <w:pStyle w:val="ListParagraph"/>
        <w:spacing w:after="0" w:line="240" w:lineRule="auto"/>
        <w:ind w:left="0"/>
        <w:jc w:val="both"/>
        <w:rPr>
          <w:rFonts w:asciiTheme="majorHAnsi" w:hAnsiTheme="majorHAnsi" w:cs="Times New Roman"/>
        </w:rPr>
      </w:pPr>
      <w:r>
        <w:rPr>
          <w:rFonts w:asciiTheme="majorHAnsi" w:hAnsiTheme="majorHAnsi" w:cs="Times New Roman"/>
        </w:rPr>
        <w:t xml:space="preserve">     </w:t>
      </w:r>
      <w:r w:rsidR="00D33046" w:rsidRPr="00BB194A">
        <w:rPr>
          <w:rFonts w:asciiTheme="majorHAnsi" w:hAnsiTheme="majorHAnsi" w:cs="Times New Roman"/>
        </w:rPr>
        <w:t xml:space="preserve">Proses belajar mengajar pada kelas kontrol yaitu peneliti mulai dengan membagikan soal </w:t>
      </w:r>
      <w:r w:rsidR="00D33046" w:rsidRPr="00BB194A">
        <w:rPr>
          <w:rFonts w:asciiTheme="majorHAnsi" w:hAnsiTheme="majorHAnsi" w:cs="Times New Roman"/>
          <w:i/>
        </w:rPr>
        <w:t>pretest</w:t>
      </w:r>
      <w:r w:rsidR="00D33046" w:rsidRPr="00BB194A">
        <w:rPr>
          <w:rFonts w:asciiTheme="majorHAnsi" w:hAnsiTheme="majorHAnsi" w:cs="Times New Roman"/>
        </w:rPr>
        <w:t xml:space="preserve"> yang akan dikerjakan oleh peserta didik guna mengetahui kemampuan awal penalaran matematis dan selanjutnya pada kelas kontrol ini peneliti menyampaikan materi pembelajaran dan peserta didik hanya mendengar, menyimak, dan mencatat apa yang sudah disampaikan oleh peneliti. Proses pembelajaran pada kelas kontrol menggunakan model konvensional ini berjalan dengan baik, tetapi masih saja banyak peserta didik yang tidak mau mendengarkan, mengobrol, tidak mau mencatat, tidak fokus, dan hanya menyalin hasil latihan teman sejawatnya ketika proses pembelajaran berlangsung. Setelah materi statistika selesai disampaikan oleh peneliti, sama halnya dengan kelas eksperimen yaitu pemberian soal </w:t>
      </w:r>
      <w:r w:rsidR="00D33046" w:rsidRPr="00BB194A">
        <w:rPr>
          <w:rFonts w:asciiTheme="majorHAnsi" w:hAnsiTheme="majorHAnsi" w:cs="Times New Roman"/>
          <w:i/>
        </w:rPr>
        <w:t xml:space="preserve">posttest </w:t>
      </w:r>
      <w:r w:rsidR="00D33046" w:rsidRPr="00BB194A">
        <w:rPr>
          <w:rFonts w:asciiTheme="majorHAnsi" w:hAnsiTheme="majorHAnsi" w:cs="Times New Roman"/>
        </w:rPr>
        <w:t>untuk kelas kontrol.</w:t>
      </w:r>
    </w:p>
    <w:p w:rsidR="00D33046" w:rsidRPr="00BB194A" w:rsidRDefault="00BB194A" w:rsidP="006C1C2F">
      <w:pPr>
        <w:pStyle w:val="ListParagraph"/>
        <w:spacing w:after="0" w:line="240" w:lineRule="auto"/>
        <w:ind w:left="0"/>
        <w:jc w:val="both"/>
        <w:rPr>
          <w:rFonts w:asciiTheme="majorHAnsi" w:hAnsiTheme="majorHAnsi" w:cs="Times New Roman"/>
        </w:rPr>
      </w:pPr>
      <w:r>
        <w:rPr>
          <w:rFonts w:asciiTheme="majorHAnsi" w:hAnsiTheme="majorHAnsi" w:cs="Times New Roman"/>
        </w:rPr>
        <w:t xml:space="preserve">     </w:t>
      </w:r>
      <w:r w:rsidR="00D33046" w:rsidRPr="00BB194A">
        <w:rPr>
          <w:rFonts w:asciiTheme="majorHAnsi" w:hAnsiTheme="majorHAnsi" w:cs="Times New Roman"/>
        </w:rPr>
        <w:t xml:space="preserve">Berdasarkan hal tersebut, peserta didik yang menerapkan model pembelajaran Novick menghasilkan kemampuan penalaran matematis yang lebih baik daripada peserta didik yang diterapkan model pembelajaran konvensional. Hasil penelitian ini menyatakan peserta didik yang memperoleh model pembelajaran Novick lebih baik dibandingkan peserta didik yang mendapatkan pembelajaran konvensional terhadap penalaran matematis peserta didik. </w:t>
      </w:r>
    </w:p>
    <w:p w:rsidR="00D33046" w:rsidRPr="00BB194A" w:rsidRDefault="00D33046" w:rsidP="006C1C2F">
      <w:pPr>
        <w:pStyle w:val="ListParagraph"/>
        <w:numPr>
          <w:ilvl w:val="0"/>
          <w:numId w:val="2"/>
        </w:numPr>
        <w:spacing w:after="0" w:line="240" w:lineRule="auto"/>
        <w:ind w:left="0" w:firstLine="0"/>
        <w:jc w:val="both"/>
        <w:rPr>
          <w:rFonts w:asciiTheme="majorHAnsi" w:hAnsiTheme="majorHAnsi" w:cs="Times New Roman"/>
          <w:b/>
        </w:rPr>
      </w:pPr>
      <w:r w:rsidRPr="00BB194A">
        <w:rPr>
          <w:rFonts w:asciiTheme="majorHAnsi" w:hAnsiTheme="majorHAnsi" w:cs="Times New Roman"/>
          <w:b/>
        </w:rPr>
        <w:t>Hipotesis Kedua</w:t>
      </w:r>
    </w:p>
    <w:p w:rsidR="00BB194A" w:rsidRDefault="00BB194A" w:rsidP="006C1C2F">
      <w:pPr>
        <w:pStyle w:val="ListParagraph"/>
        <w:spacing w:after="0" w:line="240" w:lineRule="auto"/>
        <w:ind w:left="0"/>
        <w:jc w:val="both"/>
        <w:rPr>
          <w:rFonts w:asciiTheme="majorHAnsi" w:hAnsiTheme="majorHAnsi" w:cs="Times New Roman"/>
        </w:rPr>
      </w:pPr>
      <w:r>
        <w:rPr>
          <w:rFonts w:asciiTheme="majorHAnsi" w:hAnsiTheme="majorHAnsi" w:cs="Times New Roman"/>
        </w:rPr>
        <w:t xml:space="preserve">     </w:t>
      </w:r>
      <w:r w:rsidR="00D33046" w:rsidRPr="00BB194A">
        <w:rPr>
          <w:rFonts w:asciiTheme="majorHAnsi" w:hAnsiTheme="majorHAnsi" w:cs="Times New Roman"/>
        </w:rPr>
        <w:t xml:space="preserve">Peneliti tidak hanya meneliti mengenai model pembelajaran tetapi mengamati juga proses gaya belajar SAVI. Hipotesis kedua didapat bahwa terdapat pengaruh gaya belajar SAVI terhadap kemampuan penalaran matematis pada peserta didik SMPN 19 Bandar Lampung. Hal ini terlihat dari </w:t>
      </w:r>
      <w:r w:rsidR="00D33046" w:rsidRPr="00BB194A">
        <w:rPr>
          <w:rFonts w:asciiTheme="majorHAnsi" w:hAnsiTheme="majorHAnsi" w:cs="Times New Roman"/>
        </w:rPr>
        <w:lastRenderedPageBreak/>
        <w:t>hasil postes yang diberikan diakhir pembelajaran. Pada kelas eksperimen peneliti memberikan perlakuan yang khusus kepada peserta didik dengan menggunakan model pembelajaran Novick, sedangkan pada kelas kontrol peneliti mengajar dengan model konvensional tanpa perlakuan khusus.</w:t>
      </w:r>
    </w:p>
    <w:p w:rsidR="00D33046" w:rsidRPr="00BB194A" w:rsidRDefault="00BB194A" w:rsidP="006C1C2F">
      <w:pPr>
        <w:pStyle w:val="ListParagraph"/>
        <w:spacing w:after="0" w:line="240" w:lineRule="auto"/>
        <w:ind w:left="0"/>
        <w:jc w:val="both"/>
        <w:rPr>
          <w:rFonts w:asciiTheme="majorHAnsi" w:hAnsiTheme="majorHAnsi" w:cs="Times New Roman"/>
        </w:rPr>
      </w:pPr>
      <w:r>
        <w:rPr>
          <w:rFonts w:asciiTheme="majorHAnsi" w:hAnsiTheme="majorHAnsi" w:cs="Times New Roman"/>
        </w:rPr>
        <w:t xml:space="preserve">     </w:t>
      </w:r>
      <w:r w:rsidR="00D33046" w:rsidRPr="00BB194A">
        <w:rPr>
          <w:rFonts w:asciiTheme="majorHAnsi" w:hAnsiTheme="majorHAnsi" w:cs="Times New Roman"/>
        </w:rPr>
        <w:t xml:space="preserve">Pada pertemuan awal dalam pembelajaran matematika, peneliti merasakan adanya perbedaan antara peserta didik kelas eksperimen dan kelas kontrol. Penulis merasakan adanya antusias sangat tinggi pada kelompok kelas eksperimen yang menggunakan model pembelajaran Novick, berbeda halnya dengan peserta didik pada kelompok kelas kontrol yang menggunakan model konvensional. Kesan pertemuan selanjutnya sampai pertemuan terakhir ternyata berebeda dengan kesan pertama, dimana peneliti menjumpai antusias yang tidak jauh berbeda antara kelompok kelas kontrol dengan kelompok kelas eksperimen. Walaupun terkadang masih ada peserta didik yang tidak memperhatikan, namun peseta didik yang lain tetap aktif dan serius ketika berlangsungnya pembelajaran. </w:t>
      </w:r>
    </w:p>
    <w:p w:rsidR="00D33046" w:rsidRPr="00BB194A" w:rsidRDefault="00BB194A" w:rsidP="006C1C2F">
      <w:pPr>
        <w:pStyle w:val="ListParagraph"/>
        <w:spacing w:after="0" w:line="240" w:lineRule="auto"/>
        <w:ind w:left="0"/>
        <w:jc w:val="both"/>
        <w:rPr>
          <w:rFonts w:asciiTheme="majorHAnsi" w:hAnsiTheme="majorHAnsi" w:cs="Times New Roman"/>
        </w:rPr>
      </w:pPr>
      <w:r>
        <w:rPr>
          <w:rFonts w:asciiTheme="majorHAnsi" w:hAnsiTheme="majorHAnsi" w:cs="Times New Roman"/>
        </w:rPr>
        <w:t xml:space="preserve">     </w:t>
      </w:r>
      <w:r w:rsidR="00D33046" w:rsidRPr="00BB194A">
        <w:rPr>
          <w:rFonts w:asciiTheme="majorHAnsi" w:hAnsiTheme="majorHAnsi" w:cs="Times New Roman"/>
        </w:rPr>
        <w:t xml:space="preserve">Berdasarkan pengamatan pada proses pembelajaran yang menggunakan model pembelajaran Novick atau model pembelajran konvensional, masih terdapat peserta didik yang memiliki gaya belajar </w:t>
      </w:r>
      <w:r w:rsidR="00D33046" w:rsidRPr="00BB194A">
        <w:rPr>
          <w:rFonts w:asciiTheme="majorHAnsi" w:hAnsiTheme="majorHAnsi" w:cs="Times New Roman"/>
          <w:i/>
        </w:rPr>
        <w:t xml:space="preserve">Somatic, Auditory, Visualization, </w:t>
      </w:r>
      <w:r w:rsidR="00D33046" w:rsidRPr="00BB194A">
        <w:rPr>
          <w:rFonts w:asciiTheme="majorHAnsi" w:hAnsiTheme="majorHAnsi" w:cs="Times New Roman"/>
        </w:rPr>
        <w:t xml:space="preserve">ataupun </w:t>
      </w:r>
      <w:r w:rsidR="00D33046" w:rsidRPr="00BB194A">
        <w:rPr>
          <w:rFonts w:asciiTheme="majorHAnsi" w:hAnsiTheme="majorHAnsi" w:cs="Times New Roman"/>
          <w:i/>
        </w:rPr>
        <w:t xml:space="preserve"> Intelectually</w:t>
      </w:r>
      <w:r w:rsidR="00D33046" w:rsidRPr="00BB194A">
        <w:rPr>
          <w:rFonts w:asciiTheme="majorHAnsi" w:hAnsiTheme="majorHAnsi" w:cs="Times New Roman"/>
        </w:rPr>
        <w:t xml:space="preserve"> tetapi ketika proses pembelajaran peserta didik kurang aktif dan kurang menalar dalam memahami materi sehingga memperoleh nilai tes yang kurang baik, sedangkan peserta didik yang terlihat biasa-biasa saja, yang tidak terlalu menonjol didalam kategori </w:t>
      </w:r>
      <w:r w:rsidR="00D33046" w:rsidRPr="00BB194A">
        <w:rPr>
          <w:rFonts w:asciiTheme="majorHAnsi" w:hAnsiTheme="majorHAnsi" w:cs="Times New Roman"/>
        </w:rPr>
        <w:lastRenderedPageBreak/>
        <w:t xml:space="preserve">gaya bealajar SAVI justru dalam proses pembelajaran mereka aktif dan memahami materi sehingga memperoleh nilai tes yang lebih baik. </w:t>
      </w:r>
    </w:p>
    <w:p w:rsidR="00D33046" w:rsidRPr="00BB194A" w:rsidRDefault="00D33046" w:rsidP="006C1C2F">
      <w:pPr>
        <w:pStyle w:val="ListParagraph"/>
        <w:numPr>
          <w:ilvl w:val="0"/>
          <w:numId w:val="2"/>
        </w:numPr>
        <w:spacing w:after="0" w:line="240" w:lineRule="auto"/>
        <w:ind w:left="0" w:firstLine="0"/>
        <w:jc w:val="both"/>
        <w:rPr>
          <w:rFonts w:asciiTheme="majorHAnsi" w:hAnsiTheme="majorHAnsi" w:cs="Times New Roman"/>
          <w:b/>
        </w:rPr>
      </w:pPr>
      <w:r w:rsidRPr="00BB194A">
        <w:rPr>
          <w:rFonts w:asciiTheme="majorHAnsi" w:hAnsiTheme="majorHAnsi" w:cs="Times New Roman"/>
          <w:b/>
        </w:rPr>
        <w:t>Hipotesis Ketiga</w:t>
      </w:r>
    </w:p>
    <w:p w:rsidR="00D33046" w:rsidRPr="00BB194A" w:rsidRDefault="006C3FDC" w:rsidP="006C1C2F">
      <w:pPr>
        <w:pStyle w:val="ListParagraph"/>
        <w:spacing w:after="0" w:line="240" w:lineRule="auto"/>
        <w:ind w:left="0"/>
        <w:jc w:val="both"/>
        <w:rPr>
          <w:rFonts w:asciiTheme="majorHAnsi" w:hAnsiTheme="majorHAnsi" w:cs="Times New Roman"/>
        </w:rPr>
      </w:pPr>
      <w:r>
        <w:rPr>
          <w:rFonts w:asciiTheme="majorHAnsi" w:hAnsiTheme="majorHAnsi" w:cs="Times New Roman"/>
        </w:rPr>
        <w:t xml:space="preserve">     </w:t>
      </w:r>
      <w:r w:rsidR="00D33046" w:rsidRPr="00BB194A">
        <w:rPr>
          <w:rFonts w:asciiTheme="majorHAnsi" w:hAnsiTheme="majorHAnsi" w:cs="Times New Roman"/>
        </w:rPr>
        <w:t xml:space="preserve">Berdasarkan perhitungan, kesimpulan yang didapat bahwa tidak terdapat perbedaan pengaruh antara perlakuan pembelajaran dan gaya belajar peserta didik terhadap kemampuan penalaran matematis, maka karakteristik pada perbedaan gaya belajar peserta didik terhadap pembelajaran matematika akan sama untuk setiap perlakuan pembelajaran. Sedangkan perlakuan pembelajaran yang menggunakan Novick berlaku kesimpulan gaya belajar </w:t>
      </w:r>
      <w:r w:rsidR="00D33046" w:rsidRPr="00BB194A">
        <w:rPr>
          <w:rFonts w:asciiTheme="majorHAnsi" w:hAnsiTheme="majorHAnsi" w:cs="Times New Roman"/>
          <w:i/>
        </w:rPr>
        <w:t xml:space="preserve">somatic </w:t>
      </w:r>
      <w:r w:rsidR="00D33046" w:rsidRPr="00BB194A">
        <w:rPr>
          <w:rFonts w:asciiTheme="majorHAnsi" w:hAnsiTheme="majorHAnsi" w:cs="Times New Roman"/>
        </w:rPr>
        <w:t xml:space="preserve">lebih baik daripada gaya belajar </w:t>
      </w:r>
      <w:r w:rsidR="00D33046" w:rsidRPr="00BB194A">
        <w:rPr>
          <w:rFonts w:asciiTheme="majorHAnsi" w:hAnsiTheme="majorHAnsi" w:cs="Times New Roman"/>
          <w:i/>
        </w:rPr>
        <w:t xml:space="preserve">auditory, visualization, </w:t>
      </w:r>
      <w:r w:rsidR="00D33046" w:rsidRPr="00BB194A">
        <w:rPr>
          <w:rFonts w:asciiTheme="majorHAnsi" w:hAnsiTheme="majorHAnsi" w:cs="Times New Roman"/>
        </w:rPr>
        <w:t xml:space="preserve">dan </w:t>
      </w:r>
      <w:r w:rsidR="00D33046" w:rsidRPr="00BB194A">
        <w:rPr>
          <w:rFonts w:asciiTheme="majorHAnsi" w:hAnsiTheme="majorHAnsi" w:cs="Times New Roman"/>
          <w:i/>
        </w:rPr>
        <w:t>intelectually</w:t>
      </w:r>
      <w:r w:rsidR="00D33046" w:rsidRPr="00BB194A">
        <w:rPr>
          <w:rFonts w:asciiTheme="majorHAnsi" w:hAnsiTheme="majorHAnsi" w:cs="Times New Roman"/>
        </w:rPr>
        <w:t xml:space="preserve">. </w:t>
      </w:r>
    </w:p>
    <w:p w:rsidR="00D33046" w:rsidRPr="00BB194A" w:rsidRDefault="00BB194A" w:rsidP="006C1C2F">
      <w:pPr>
        <w:pStyle w:val="ListParagraph"/>
        <w:spacing w:after="0" w:line="240" w:lineRule="auto"/>
        <w:ind w:left="0"/>
        <w:jc w:val="both"/>
        <w:rPr>
          <w:rFonts w:asciiTheme="majorHAnsi" w:hAnsiTheme="majorHAnsi" w:cs="Times New Roman"/>
        </w:rPr>
      </w:pPr>
      <w:r>
        <w:rPr>
          <w:rFonts w:asciiTheme="majorHAnsi" w:hAnsiTheme="majorHAnsi" w:cs="Times New Roman"/>
        </w:rPr>
        <w:t xml:space="preserve"> </w:t>
      </w:r>
      <w:r w:rsidR="006C3FDC">
        <w:rPr>
          <w:rFonts w:asciiTheme="majorHAnsi" w:hAnsiTheme="majorHAnsi" w:cs="Times New Roman"/>
        </w:rPr>
        <w:t xml:space="preserve">     </w:t>
      </w:r>
      <w:r w:rsidR="00D33046" w:rsidRPr="00BB194A">
        <w:rPr>
          <w:rFonts w:asciiTheme="majorHAnsi" w:hAnsiTheme="majorHAnsi" w:cs="Times New Roman"/>
        </w:rPr>
        <w:t xml:space="preserve">Secara teoritis menyatakan bahwasanya yang bisa mempengaruhi kemampuan penalaran matematis adalah dilihat dari gaya belajar peserta didik dan penyampaian materi dengan penggunaan model pembelajaran yang pas oleh pendidik. Dalam penelitian ini tidak adanya interaksi antara model pembelajaran Novick dan gaya belajar SAVI terhadap kemampuan penalaran matematis peserta didik. </w:t>
      </w:r>
    </w:p>
    <w:p w:rsidR="00D33046" w:rsidRPr="00BB194A" w:rsidRDefault="006C3FDC" w:rsidP="006C1C2F">
      <w:pPr>
        <w:pStyle w:val="ListParagraph"/>
        <w:spacing w:after="0" w:line="240" w:lineRule="auto"/>
        <w:ind w:left="0"/>
        <w:jc w:val="both"/>
        <w:rPr>
          <w:rFonts w:asciiTheme="majorHAnsi" w:hAnsiTheme="majorHAnsi" w:cs="Times New Roman"/>
        </w:rPr>
      </w:pPr>
      <w:r>
        <w:rPr>
          <w:rFonts w:asciiTheme="majorHAnsi" w:hAnsiTheme="majorHAnsi" w:cs="Times New Roman"/>
        </w:rPr>
        <w:t xml:space="preserve">     </w:t>
      </w:r>
      <w:r w:rsidR="00D33046" w:rsidRPr="00BB194A">
        <w:rPr>
          <w:rFonts w:asciiTheme="majorHAnsi" w:hAnsiTheme="majorHAnsi" w:cs="Times New Roman"/>
        </w:rPr>
        <w:t xml:space="preserve">Faktor yang menimbulkan tidak terpenuhi hasil penelitian, mungkin dikarenakan peserta didik yang kurang aktif dan kurang berkomunikasi antara teman sejawat yang lainnya didalam proses pembelajaran. Berdasarkan perhitungan dan proses penelitian yang didapat, disimpulkan bahwa memang tidak adanya interaksi antara model pembelajaran dan gaya belajar SAVI terhadap kemampuan penalaran matematis peserta didik. </w:t>
      </w:r>
    </w:p>
    <w:p w:rsidR="00E9774B" w:rsidRDefault="00E9774B" w:rsidP="006C1C2F">
      <w:pPr>
        <w:spacing w:after="0" w:line="240" w:lineRule="auto"/>
        <w:jc w:val="both"/>
        <w:rPr>
          <w:rFonts w:ascii="Times New Roman" w:hAnsi="Times New Roman" w:cs="Times New Roman"/>
          <w:b/>
          <w:sz w:val="24"/>
          <w:szCs w:val="24"/>
        </w:rPr>
        <w:sectPr w:rsidR="00E9774B" w:rsidSect="00E9774B">
          <w:type w:val="continuous"/>
          <w:pgSz w:w="11907" w:h="16839" w:code="9"/>
          <w:pgMar w:top="2268" w:right="1701" w:bottom="1701" w:left="2268" w:header="709" w:footer="709" w:gutter="0"/>
          <w:cols w:num="2" w:space="284"/>
          <w:docGrid w:linePitch="360"/>
        </w:sectPr>
      </w:pPr>
    </w:p>
    <w:p w:rsidR="00D33046" w:rsidRPr="00BB194A" w:rsidRDefault="00D33046" w:rsidP="006C1C2F">
      <w:pPr>
        <w:spacing w:after="0" w:line="240" w:lineRule="auto"/>
        <w:jc w:val="both"/>
        <w:rPr>
          <w:rFonts w:ascii="Times New Roman" w:hAnsi="Times New Roman" w:cs="Times New Roman"/>
          <w:b/>
          <w:sz w:val="24"/>
          <w:szCs w:val="24"/>
        </w:rPr>
      </w:pPr>
    </w:p>
    <w:p w:rsidR="006C3FDC" w:rsidRDefault="006C3FDC" w:rsidP="006C1C2F">
      <w:pPr>
        <w:pStyle w:val="ListParagraph"/>
        <w:spacing w:after="0" w:line="240" w:lineRule="auto"/>
        <w:ind w:left="0"/>
        <w:jc w:val="both"/>
        <w:rPr>
          <w:rFonts w:asciiTheme="majorHAnsi" w:hAnsiTheme="majorHAnsi" w:cs="Times New Roman"/>
          <w:b/>
        </w:rPr>
        <w:sectPr w:rsidR="006C3FDC" w:rsidSect="00E9774B">
          <w:type w:val="continuous"/>
          <w:pgSz w:w="11907" w:h="16839" w:code="9"/>
          <w:pgMar w:top="2268" w:right="1701" w:bottom="1701" w:left="2268" w:header="709" w:footer="709" w:gutter="0"/>
          <w:cols w:space="284"/>
          <w:docGrid w:linePitch="360"/>
        </w:sectPr>
      </w:pPr>
    </w:p>
    <w:p w:rsidR="00D33046" w:rsidRPr="006C1C2F" w:rsidRDefault="00D33046" w:rsidP="006C1C2F">
      <w:pPr>
        <w:pStyle w:val="ListParagraph"/>
        <w:spacing w:after="0" w:line="240" w:lineRule="auto"/>
        <w:ind w:left="0"/>
        <w:jc w:val="both"/>
        <w:rPr>
          <w:rFonts w:asciiTheme="majorHAnsi" w:hAnsiTheme="majorHAnsi" w:cs="Times New Roman"/>
        </w:rPr>
      </w:pPr>
      <w:r w:rsidRPr="006C1C2F">
        <w:rPr>
          <w:rFonts w:asciiTheme="majorHAnsi" w:hAnsiTheme="majorHAnsi" w:cs="Times New Roman"/>
          <w:b/>
        </w:rPr>
        <w:lastRenderedPageBreak/>
        <w:t>SIMPULAN DAN SARAN</w:t>
      </w:r>
    </w:p>
    <w:p w:rsidR="00D33046" w:rsidRPr="006C1C2F" w:rsidRDefault="006C3FDC" w:rsidP="006C1C2F">
      <w:pPr>
        <w:pStyle w:val="ListParagraph"/>
        <w:spacing w:after="0" w:line="240" w:lineRule="auto"/>
        <w:ind w:left="0"/>
        <w:jc w:val="both"/>
        <w:rPr>
          <w:rFonts w:asciiTheme="majorHAnsi" w:hAnsiTheme="majorHAnsi" w:cs="Times New Roman"/>
        </w:rPr>
      </w:pPr>
      <w:r>
        <w:rPr>
          <w:rFonts w:asciiTheme="majorHAnsi" w:hAnsiTheme="majorHAnsi" w:cs="Times New Roman"/>
        </w:rPr>
        <w:t xml:space="preserve">     </w:t>
      </w:r>
      <w:r w:rsidR="00D33046" w:rsidRPr="006C1C2F">
        <w:rPr>
          <w:rFonts w:asciiTheme="majorHAnsi" w:hAnsiTheme="majorHAnsi" w:cs="Times New Roman"/>
        </w:rPr>
        <w:t xml:space="preserve">Berdasarkan hasil analisis yang didapatkan mengenai pengaruh model pembelajaran Novick terhadap </w:t>
      </w:r>
      <w:r w:rsidR="00D33046" w:rsidRPr="006C1C2F">
        <w:rPr>
          <w:rFonts w:asciiTheme="majorHAnsi" w:hAnsiTheme="majorHAnsi" w:cs="Times New Roman"/>
        </w:rPr>
        <w:lastRenderedPageBreak/>
        <w:t xml:space="preserve">kemampuan penalaran matematis ditinjau dari gaya belajar SAVI didapat bahwa 1) Terdapat pengaruh model pembelajaran Novick terhadap </w:t>
      </w:r>
      <w:r w:rsidR="00D33046" w:rsidRPr="006C1C2F">
        <w:rPr>
          <w:rFonts w:asciiTheme="majorHAnsi" w:hAnsiTheme="majorHAnsi" w:cs="Times New Roman"/>
        </w:rPr>
        <w:lastRenderedPageBreak/>
        <w:t xml:space="preserve">kemampuan penalaran matematis peserta didik. 2) Terdapat pengaruh antara peserta didik yang memiliki gaya belajar SAVI terhadap kemampuan penalaran matematis peserta didik. 3) Tidak terdapat interaksi antara model pembelajaran Novick dengan gaya belajar SAVI </w:t>
      </w:r>
      <w:r w:rsidR="00D33046" w:rsidRPr="006C1C2F">
        <w:rPr>
          <w:rFonts w:asciiTheme="majorHAnsi" w:hAnsiTheme="majorHAnsi" w:cs="Times New Roman"/>
          <w:i/>
        </w:rPr>
        <w:t xml:space="preserve"> </w:t>
      </w:r>
      <w:r w:rsidR="00D33046" w:rsidRPr="006C1C2F">
        <w:rPr>
          <w:rFonts w:asciiTheme="majorHAnsi" w:hAnsiTheme="majorHAnsi" w:cs="Times New Roman"/>
        </w:rPr>
        <w:t xml:space="preserve">terhadap kemampuan penalaran matematis peserta didik. </w:t>
      </w:r>
    </w:p>
    <w:p w:rsidR="00D33046" w:rsidRPr="006C1C2F" w:rsidRDefault="006C3FDC" w:rsidP="006C3FDC">
      <w:pPr>
        <w:pStyle w:val="ListParagraph"/>
        <w:spacing w:after="0" w:line="240" w:lineRule="auto"/>
        <w:ind w:left="0"/>
        <w:jc w:val="both"/>
        <w:rPr>
          <w:rFonts w:asciiTheme="majorHAnsi" w:hAnsiTheme="majorHAnsi" w:cs="Times New Roman"/>
        </w:rPr>
      </w:pPr>
      <w:r>
        <w:rPr>
          <w:rFonts w:asciiTheme="majorHAnsi" w:hAnsiTheme="majorHAnsi" w:cs="Times New Roman"/>
        </w:rPr>
        <w:t xml:space="preserve">     </w:t>
      </w:r>
      <w:r w:rsidR="00D33046" w:rsidRPr="006C1C2F">
        <w:rPr>
          <w:rFonts w:asciiTheme="majorHAnsi" w:hAnsiTheme="majorHAnsi" w:cs="Times New Roman"/>
        </w:rPr>
        <w:t xml:space="preserve">Adapun saran dari peneliti yaitu: Bagi pendidik, diharapkan melalui penelitian ini pendidik dapat mengenal metode pembelajaran selain ceramah yaitu Novick sehingga pendidik akan lebih </w:t>
      </w:r>
      <w:r w:rsidR="00D33046" w:rsidRPr="006C1C2F">
        <w:rPr>
          <w:rFonts w:asciiTheme="majorHAnsi" w:hAnsiTheme="majorHAnsi" w:cs="Times New Roman"/>
        </w:rPr>
        <w:lastRenderedPageBreak/>
        <w:t xml:space="preserve">termotivasi ketika melakukan inovasi dalam pembelajaran untuk meminimalisir kekurangan peserta didik dan memaksimalkan kemampuan penalaran matematis peserta didik sedangkan bagi peneliti lain, diharapakan hasil dari penelitian ini dapat dijadikan referensi dalam melakukan penelitian dengan memperdalam lingkup dan memperluas penelitian. </w:t>
      </w:r>
    </w:p>
    <w:p w:rsidR="00D33046" w:rsidRDefault="00D33046" w:rsidP="006C1C2F">
      <w:pPr>
        <w:spacing w:after="0" w:line="240" w:lineRule="auto"/>
        <w:jc w:val="both"/>
        <w:rPr>
          <w:rFonts w:ascii="Times New Roman" w:hAnsi="Times New Roman" w:cs="Times New Roman"/>
          <w:sz w:val="24"/>
          <w:szCs w:val="24"/>
        </w:rPr>
      </w:pPr>
    </w:p>
    <w:p w:rsidR="006C3FDC" w:rsidRDefault="006C3FDC" w:rsidP="006C1C2F">
      <w:pPr>
        <w:spacing w:after="0" w:line="240" w:lineRule="auto"/>
        <w:jc w:val="both"/>
        <w:rPr>
          <w:rFonts w:ascii="Times New Roman" w:hAnsi="Times New Roman" w:cs="Times New Roman"/>
          <w:sz w:val="24"/>
          <w:szCs w:val="24"/>
        </w:rPr>
        <w:sectPr w:rsidR="006C3FDC" w:rsidSect="006C3FDC">
          <w:type w:val="continuous"/>
          <w:pgSz w:w="11907" w:h="16839" w:code="9"/>
          <w:pgMar w:top="2268" w:right="1701" w:bottom="1701" w:left="2268" w:header="709" w:footer="709" w:gutter="0"/>
          <w:cols w:num="2" w:space="284"/>
          <w:docGrid w:linePitch="360"/>
        </w:sectPr>
      </w:pPr>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6C3FDC" w:rsidRDefault="006C3FDC" w:rsidP="006C1C2F">
      <w:pPr>
        <w:spacing w:after="0" w:line="240" w:lineRule="auto"/>
        <w:jc w:val="both"/>
        <w:rPr>
          <w:rFonts w:ascii="Times New Roman" w:hAnsi="Times New Roman" w:cs="Times New Roman"/>
          <w:sz w:val="24"/>
          <w:szCs w:val="24"/>
        </w:rPr>
      </w:pPr>
    </w:p>
    <w:p w:rsidR="006C3FDC" w:rsidRDefault="006C3FDC" w:rsidP="006C1C2F">
      <w:pPr>
        <w:spacing w:after="0" w:line="240" w:lineRule="auto"/>
        <w:jc w:val="both"/>
        <w:rPr>
          <w:rFonts w:ascii="Times New Roman" w:hAnsi="Times New Roman" w:cs="Times New Roman"/>
          <w:sz w:val="24"/>
          <w:szCs w:val="24"/>
        </w:rPr>
      </w:pPr>
    </w:p>
    <w:p w:rsidR="006C3FDC" w:rsidRDefault="006C3FDC" w:rsidP="006C1C2F">
      <w:pPr>
        <w:spacing w:after="0" w:line="240" w:lineRule="auto"/>
        <w:jc w:val="both"/>
        <w:rPr>
          <w:rFonts w:ascii="Times New Roman" w:hAnsi="Times New Roman" w:cs="Times New Roman"/>
          <w:sz w:val="24"/>
          <w:szCs w:val="24"/>
        </w:rPr>
      </w:pPr>
    </w:p>
    <w:p w:rsidR="006C3FDC" w:rsidRDefault="006C3FDC" w:rsidP="006C1C2F">
      <w:pPr>
        <w:spacing w:after="0" w:line="240" w:lineRule="auto"/>
        <w:jc w:val="both"/>
        <w:rPr>
          <w:rFonts w:ascii="Times New Roman" w:hAnsi="Times New Roman" w:cs="Times New Roman"/>
          <w:sz w:val="24"/>
          <w:szCs w:val="24"/>
        </w:rPr>
      </w:pPr>
    </w:p>
    <w:p w:rsidR="006C3FDC" w:rsidRDefault="006C3FDC" w:rsidP="006C1C2F">
      <w:pPr>
        <w:spacing w:after="0" w:line="240" w:lineRule="auto"/>
        <w:jc w:val="both"/>
        <w:rPr>
          <w:rFonts w:ascii="Times New Roman" w:hAnsi="Times New Roman" w:cs="Times New Roman"/>
          <w:sz w:val="24"/>
          <w:szCs w:val="24"/>
        </w:rPr>
      </w:pPr>
    </w:p>
    <w:p w:rsidR="006C3FDC" w:rsidRDefault="006C3FDC" w:rsidP="006C1C2F">
      <w:pPr>
        <w:spacing w:after="0" w:line="240" w:lineRule="auto"/>
        <w:jc w:val="both"/>
        <w:rPr>
          <w:rFonts w:ascii="Times New Roman" w:hAnsi="Times New Roman" w:cs="Times New Roman"/>
          <w:sz w:val="24"/>
          <w:szCs w:val="24"/>
        </w:rPr>
      </w:pPr>
    </w:p>
    <w:p w:rsidR="006C3FDC" w:rsidRDefault="006C3FDC" w:rsidP="006C1C2F">
      <w:pPr>
        <w:spacing w:after="0" w:line="240" w:lineRule="auto"/>
        <w:jc w:val="both"/>
        <w:rPr>
          <w:rFonts w:ascii="Times New Roman" w:hAnsi="Times New Roman" w:cs="Times New Roman"/>
          <w:sz w:val="24"/>
          <w:szCs w:val="24"/>
        </w:rPr>
      </w:pPr>
    </w:p>
    <w:p w:rsidR="006C3FDC" w:rsidRDefault="006C3FDC" w:rsidP="006C1C2F">
      <w:pPr>
        <w:spacing w:after="0" w:line="240" w:lineRule="auto"/>
        <w:jc w:val="both"/>
        <w:rPr>
          <w:rFonts w:ascii="Times New Roman" w:hAnsi="Times New Roman" w:cs="Times New Roman"/>
          <w:sz w:val="24"/>
          <w:szCs w:val="24"/>
        </w:rPr>
      </w:pPr>
    </w:p>
    <w:p w:rsidR="006C3FDC" w:rsidRDefault="006C3FDC" w:rsidP="006C1C2F">
      <w:pPr>
        <w:spacing w:after="0" w:line="240" w:lineRule="auto"/>
        <w:jc w:val="both"/>
        <w:rPr>
          <w:rFonts w:ascii="Times New Roman" w:hAnsi="Times New Roman" w:cs="Times New Roman"/>
          <w:sz w:val="24"/>
          <w:szCs w:val="24"/>
        </w:rPr>
      </w:pPr>
    </w:p>
    <w:p w:rsidR="006C3FDC" w:rsidRDefault="006C3FDC" w:rsidP="006C1C2F">
      <w:pPr>
        <w:spacing w:after="0" w:line="240" w:lineRule="auto"/>
        <w:jc w:val="both"/>
        <w:rPr>
          <w:rFonts w:ascii="Times New Roman" w:hAnsi="Times New Roman" w:cs="Times New Roman"/>
          <w:sz w:val="24"/>
          <w:szCs w:val="24"/>
        </w:rPr>
      </w:pPr>
    </w:p>
    <w:p w:rsidR="006C3FDC" w:rsidRDefault="006C3FDC" w:rsidP="006C1C2F">
      <w:pPr>
        <w:spacing w:after="0" w:line="240" w:lineRule="auto"/>
        <w:jc w:val="both"/>
        <w:rPr>
          <w:rFonts w:ascii="Times New Roman" w:hAnsi="Times New Roman" w:cs="Times New Roman"/>
          <w:sz w:val="24"/>
          <w:szCs w:val="24"/>
        </w:rPr>
      </w:pPr>
    </w:p>
    <w:p w:rsidR="006C3FDC" w:rsidRDefault="006C3FDC" w:rsidP="006C1C2F">
      <w:pPr>
        <w:spacing w:after="0" w:line="240" w:lineRule="auto"/>
        <w:jc w:val="both"/>
        <w:rPr>
          <w:rFonts w:ascii="Times New Roman" w:hAnsi="Times New Roman" w:cs="Times New Roman"/>
          <w:sz w:val="24"/>
          <w:szCs w:val="24"/>
        </w:rPr>
      </w:pPr>
    </w:p>
    <w:p w:rsidR="006C3FDC" w:rsidRDefault="006C3FDC"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E9774B" w:rsidRDefault="00E9774B" w:rsidP="006C1C2F">
      <w:pPr>
        <w:spacing w:after="0" w:line="240" w:lineRule="auto"/>
        <w:jc w:val="both"/>
        <w:rPr>
          <w:rFonts w:ascii="Times New Roman" w:hAnsi="Times New Roman" w:cs="Times New Roman"/>
          <w:sz w:val="24"/>
          <w:szCs w:val="24"/>
        </w:rPr>
        <w:sectPr w:rsidR="00E9774B" w:rsidSect="00E9774B">
          <w:type w:val="continuous"/>
          <w:pgSz w:w="11907" w:h="16839" w:code="9"/>
          <w:pgMar w:top="2268" w:right="1701" w:bottom="1701" w:left="2268" w:header="709" w:footer="709" w:gutter="0"/>
          <w:cols w:space="284"/>
          <w:docGrid w:linePitch="360"/>
        </w:sectPr>
      </w:pPr>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bookmarkStart w:id="0" w:name="_GoBack"/>
      <w:bookmarkEnd w:id="0"/>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D33046" w:rsidRDefault="00D33046" w:rsidP="006C1C2F">
      <w:pPr>
        <w:spacing w:after="0" w:line="240" w:lineRule="auto"/>
        <w:jc w:val="both"/>
        <w:rPr>
          <w:rFonts w:ascii="Times New Roman" w:hAnsi="Times New Roman" w:cs="Times New Roman"/>
          <w:sz w:val="24"/>
          <w:szCs w:val="24"/>
        </w:rPr>
      </w:pPr>
    </w:p>
    <w:p w:rsidR="006C1C2F" w:rsidRDefault="006C1C2F" w:rsidP="006C1C2F">
      <w:pPr>
        <w:spacing w:after="0" w:line="240" w:lineRule="auto"/>
        <w:jc w:val="both"/>
        <w:rPr>
          <w:rFonts w:ascii="Times New Roman" w:hAnsi="Times New Roman" w:cs="Times New Roman"/>
          <w:sz w:val="24"/>
          <w:szCs w:val="24"/>
        </w:rPr>
      </w:pPr>
    </w:p>
    <w:p w:rsidR="006C1C2F" w:rsidRDefault="006C1C2F" w:rsidP="006C1C2F">
      <w:pPr>
        <w:spacing w:after="0" w:line="240" w:lineRule="auto"/>
        <w:jc w:val="both"/>
        <w:rPr>
          <w:rFonts w:asciiTheme="majorHAnsi" w:hAnsiTheme="majorHAnsi" w:cs="Times New Roman"/>
          <w:b/>
        </w:rPr>
      </w:pPr>
    </w:p>
    <w:p w:rsidR="00D33046" w:rsidRPr="006C1C2F" w:rsidRDefault="00D33046" w:rsidP="006C1C2F">
      <w:pPr>
        <w:spacing w:after="0" w:line="240" w:lineRule="auto"/>
        <w:jc w:val="both"/>
        <w:rPr>
          <w:rFonts w:asciiTheme="majorHAnsi" w:hAnsiTheme="majorHAnsi" w:cs="Times New Roman"/>
        </w:rPr>
      </w:pPr>
      <w:r w:rsidRPr="006C1C2F">
        <w:rPr>
          <w:rFonts w:asciiTheme="majorHAnsi" w:hAnsiTheme="majorHAnsi" w:cs="Times New Roman"/>
          <w:b/>
        </w:rPr>
        <w:lastRenderedPageBreak/>
        <w:t>DAFTAR PUSTAKA</w:t>
      </w:r>
    </w:p>
    <w:p w:rsidR="00D33046" w:rsidRPr="006C1C2F" w:rsidRDefault="00D33046" w:rsidP="006C1C2F">
      <w:pPr>
        <w:spacing w:after="0" w:line="240" w:lineRule="auto"/>
        <w:jc w:val="both"/>
        <w:rPr>
          <w:rFonts w:asciiTheme="majorHAnsi" w:hAnsiTheme="majorHAnsi" w:cs="Times New Roman"/>
          <w:b/>
        </w:rPr>
      </w:pPr>
    </w:p>
    <w:p w:rsidR="00D33046" w:rsidRPr="006C1C2F" w:rsidRDefault="00D33046" w:rsidP="006C1C2F">
      <w:pPr>
        <w:pStyle w:val="Bibliography"/>
        <w:spacing w:after="0"/>
        <w:ind w:left="568" w:hangingChars="258" w:hanging="568"/>
        <w:jc w:val="both"/>
        <w:rPr>
          <w:rFonts w:asciiTheme="majorHAnsi" w:hAnsiTheme="majorHAnsi" w:cs="Times New Roman"/>
        </w:rPr>
      </w:pPr>
      <w:r w:rsidRPr="006C1C2F">
        <w:rPr>
          <w:rFonts w:asciiTheme="majorHAnsi" w:hAnsiTheme="majorHAnsi"/>
        </w:rPr>
        <w:fldChar w:fldCharType="begin"/>
      </w:r>
      <w:r w:rsidRPr="006C1C2F">
        <w:rPr>
          <w:rFonts w:asciiTheme="majorHAnsi" w:hAnsiTheme="majorHAnsi"/>
        </w:rPr>
        <w:instrText xml:space="preserve"> ADDIN ZOTERO_BIBL {"custom":[]} CSL_BIBLIOGRAPHY </w:instrText>
      </w:r>
      <w:r w:rsidRPr="006C1C2F">
        <w:rPr>
          <w:rFonts w:asciiTheme="majorHAnsi" w:hAnsiTheme="majorHAnsi"/>
        </w:rPr>
        <w:fldChar w:fldCharType="separate"/>
      </w:r>
      <w:r w:rsidRPr="006C1C2F">
        <w:rPr>
          <w:rFonts w:asciiTheme="majorHAnsi" w:hAnsiTheme="majorHAnsi" w:cs="Times New Roman"/>
        </w:rPr>
        <w:t xml:space="preserve">Ardi, Tomo, Dan Haratua Tms. 2016. “Penerapan Model Pembelajaran Novick Untuk Meremediasi Miskonsepsi Siswa Pada Hukum Archimedes Di SMP.” </w:t>
      </w:r>
      <w:r w:rsidRPr="006C1C2F">
        <w:rPr>
          <w:rFonts w:asciiTheme="majorHAnsi" w:hAnsiTheme="majorHAnsi" w:cs="Times New Roman"/>
          <w:i/>
          <w:iCs/>
        </w:rPr>
        <w:t>Jurnal Pendidikan Dan Pembelajaran</w:t>
      </w:r>
      <w:r w:rsidRPr="006C1C2F">
        <w:rPr>
          <w:rFonts w:asciiTheme="majorHAnsi" w:hAnsiTheme="majorHAnsi" w:cs="Times New Roman"/>
        </w:rPr>
        <w:t xml:space="preserve"> 5 (06). </w:t>
      </w:r>
    </w:p>
    <w:p w:rsidR="00D33046" w:rsidRPr="006C1C2F" w:rsidRDefault="00D33046" w:rsidP="006C1C2F">
      <w:pPr>
        <w:spacing w:after="0" w:line="240" w:lineRule="auto"/>
        <w:ind w:left="568" w:hangingChars="258" w:hanging="568"/>
        <w:rPr>
          <w:rFonts w:asciiTheme="majorHAnsi" w:hAnsiTheme="majorHAnsi"/>
        </w:rPr>
      </w:pPr>
    </w:p>
    <w:p w:rsidR="00D33046" w:rsidRPr="006C1C2F" w:rsidRDefault="00D33046" w:rsidP="006C1C2F">
      <w:pPr>
        <w:pStyle w:val="Bibliography"/>
        <w:spacing w:after="0"/>
        <w:ind w:left="568" w:hangingChars="258" w:hanging="568"/>
        <w:jc w:val="both"/>
        <w:rPr>
          <w:rFonts w:asciiTheme="majorHAnsi" w:hAnsiTheme="majorHAnsi" w:cs="Times New Roman"/>
        </w:rPr>
      </w:pPr>
      <w:r w:rsidRPr="006C1C2F">
        <w:rPr>
          <w:rFonts w:asciiTheme="majorHAnsi" w:hAnsiTheme="majorHAnsi" w:cs="Times New Roman"/>
        </w:rPr>
        <w:t xml:space="preserve">Fadila, Abi. 2015. “Eksperimentasi Pendekatan Matematika Realistik Dengan Pemberian Tugas Ditinjau Dari Kemampuan Awal Terhadap Hasil Belajar Matematika.” </w:t>
      </w:r>
      <w:r w:rsidRPr="006C1C2F">
        <w:rPr>
          <w:rFonts w:asciiTheme="majorHAnsi" w:hAnsiTheme="majorHAnsi" w:cs="Times New Roman"/>
          <w:i/>
          <w:iCs/>
        </w:rPr>
        <w:t>Jurnal E-Dumath</w:t>
      </w:r>
      <w:r w:rsidRPr="006C1C2F">
        <w:rPr>
          <w:rFonts w:asciiTheme="majorHAnsi" w:hAnsiTheme="majorHAnsi" w:cs="Times New Roman"/>
        </w:rPr>
        <w:t xml:space="preserve"> 1 (2).</w:t>
      </w:r>
    </w:p>
    <w:p w:rsidR="00D33046" w:rsidRPr="006C1C2F" w:rsidRDefault="00D33046" w:rsidP="006C1C2F">
      <w:pPr>
        <w:spacing w:after="0"/>
        <w:rPr>
          <w:rFonts w:asciiTheme="majorHAnsi" w:hAnsiTheme="majorHAnsi"/>
        </w:rPr>
      </w:pPr>
    </w:p>
    <w:p w:rsidR="00D33046" w:rsidRPr="006C1C2F" w:rsidRDefault="00D33046" w:rsidP="006C1C2F">
      <w:pPr>
        <w:pStyle w:val="Bibliography"/>
        <w:spacing w:after="0"/>
        <w:ind w:left="568" w:hangingChars="258" w:hanging="568"/>
        <w:jc w:val="both"/>
        <w:rPr>
          <w:rFonts w:asciiTheme="majorHAnsi" w:hAnsiTheme="majorHAnsi" w:cs="Times New Roman"/>
        </w:rPr>
      </w:pPr>
      <w:r w:rsidRPr="006C1C2F">
        <w:rPr>
          <w:rFonts w:asciiTheme="majorHAnsi" w:hAnsiTheme="majorHAnsi" w:cs="Times New Roman"/>
        </w:rPr>
        <w:t xml:space="preserve">Ibad, Misbahul. 2011. “Eksperimentasi Pembelajaran Matematika Metode Kooperatif Tipe </w:t>
      </w:r>
      <w:r w:rsidRPr="006C1C2F">
        <w:rPr>
          <w:rFonts w:asciiTheme="majorHAnsi" w:hAnsiTheme="majorHAnsi" w:cs="Times New Roman"/>
          <w:i/>
        </w:rPr>
        <w:t>Student Teams Achievement Divisions</w:t>
      </w:r>
      <w:r w:rsidRPr="006C1C2F">
        <w:rPr>
          <w:rFonts w:asciiTheme="majorHAnsi" w:hAnsiTheme="majorHAnsi" w:cs="Times New Roman"/>
        </w:rPr>
        <w:t xml:space="preserve"> (STAD) Dan Metode Kooperatif Tipe</w:t>
      </w:r>
      <w:r w:rsidRPr="006C1C2F">
        <w:rPr>
          <w:rFonts w:asciiTheme="majorHAnsi" w:hAnsiTheme="majorHAnsi" w:cs="Times New Roman"/>
          <w:i/>
        </w:rPr>
        <w:t xml:space="preserve"> Numbered Heads Together</w:t>
      </w:r>
      <w:r w:rsidRPr="006C1C2F">
        <w:rPr>
          <w:rFonts w:asciiTheme="majorHAnsi" w:hAnsiTheme="majorHAnsi" w:cs="Times New Roman"/>
        </w:rPr>
        <w:t xml:space="preserve"> (NHT) Ditinjau Dari Gaya Belajar Siswa.” Universitas Sebelas Maret.</w:t>
      </w:r>
    </w:p>
    <w:p w:rsidR="00D33046" w:rsidRPr="006C1C2F" w:rsidRDefault="00D33046" w:rsidP="006C1C2F">
      <w:pPr>
        <w:spacing w:after="0"/>
        <w:rPr>
          <w:rFonts w:asciiTheme="majorHAnsi" w:hAnsiTheme="majorHAnsi"/>
        </w:rPr>
      </w:pPr>
    </w:p>
    <w:p w:rsidR="00D33046" w:rsidRPr="006C1C2F" w:rsidRDefault="00D33046" w:rsidP="006C1C2F">
      <w:pPr>
        <w:pStyle w:val="Bibliography"/>
        <w:spacing w:after="0"/>
        <w:ind w:left="568" w:hangingChars="258" w:hanging="568"/>
        <w:jc w:val="both"/>
        <w:rPr>
          <w:rFonts w:asciiTheme="majorHAnsi" w:hAnsiTheme="majorHAnsi" w:cs="Times New Roman"/>
        </w:rPr>
      </w:pPr>
      <w:r w:rsidRPr="006C1C2F">
        <w:rPr>
          <w:rFonts w:asciiTheme="majorHAnsi" w:hAnsiTheme="majorHAnsi" w:cs="Times New Roman"/>
        </w:rPr>
        <w:t>Lukitaningsih, Tri. 2010. “Pembelajaran Biologi Dengan Jigsaw Melalui Hipermedia Dan Modul Ditinjau Dari Kemampuan Memori Dan Interaksi Sosial Siswa Terhadap Prestasi Belajar (Pada Materi Ekosistem Untuk Siswa Kelas VII SMP Negeri 2 Paron Kabupaten Ngawi Tahun Pelajaran 2009/2010).” Universitas Sebelas Maret.</w:t>
      </w:r>
    </w:p>
    <w:p w:rsidR="00D33046" w:rsidRPr="006C1C2F" w:rsidRDefault="00D33046" w:rsidP="006C1C2F">
      <w:pPr>
        <w:spacing w:after="0"/>
        <w:rPr>
          <w:rFonts w:asciiTheme="majorHAnsi" w:hAnsiTheme="majorHAnsi"/>
        </w:rPr>
      </w:pPr>
    </w:p>
    <w:p w:rsidR="00D33046" w:rsidRPr="006C1C2F" w:rsidRDefault="00D33046" w:rsidP="006C1C2F">
      <w:pPr>
        <w:pStyle w:val="Bibliography"/>
        <w:spacing w:after="0"/>
        <w:ind w:left="568" w:hangingChars="258" w:hanging="568"/>
        <w:jc w:val="both"/>
        <w:rPr>
          <w:rFonts w:asciiTheme="majorHAnsi" w:hAnsiTheme="majorHAnsi" w:cs="Times New Roman"/>
        </w:rPr>
      </w:pPr>
      <w:r w:rsidRPr="006C1C2F">
        <w:rPr>
          <w:rFonts w:asciiTheme="majorHAnsi" w:hAnsiTheme="majorHAnsi" w:cs="Times New Roman"/>
        </w:rPr>
        <w:t xml:space="preserve">Rahmawati, Yunita, Baskoro Adi Prayitno, Dan Meti Indrowati. 2013. “Studi Komparasi Tingkat Miskonsepsi Siswa Pada Pembelajaran Biologi Melalui </w:t>
      </w:r>
      <w:r w:rsidRPr="006C1C2F">
        <w:rPr>
          <w:rFonts w:asciiTheme="majorHAnsi" w:hAnsiTheme="majorHAnsi" w:cs="Times New Roman"/>
        </w:rPr>
        <w:lastRenderedPageBreak/>
        <w:t xml:space="preserve">Model Pembelajaran Konstruktivisme Tipe Novick Dan Konstruktivis-Kolaboratif.” Dalam . Sebelas Maret University. </w:t>
      </w:r>
    </w:p>
    <w:p w:rsidR="00D33046" w:rsidRPr="006C1C2F" w:rsidRDefault="00D33046" w:rsidP="006C1C2F">
      <w:pPr>
        <w:spacing w:after="0"/>
        <w:rPr>
          <w:rFonts w:asciiTheme="majorHAnsi" w:hAnsiTheme="majorHAnsi"/>
        </w:rPr>
      </w:pPr>
    </w:p>
    <w:p w:rsidR="00D33046" w:rsidRPr="006C1C2F" w:rsidRDefault="00D33046" w:rsidP="006C1C2F">
      <w:pPr>
        <w:pStyle w:val="Bibliography"/>
        <w:spacing w:after="0"/>
        <w:ind w:left="568" w:hangingChars="258" w:hanging="568"/>
        <w:jc w:val="both"/>
        <w:rPr>
          <w:rFonts w:asciiTheme="majorHAnsi" w:hAnsiTheme="majorHAnsi" w:cs="Times New Roman"/>
        </w:rPr>
      </w:pPr>
      <w:r w:rsidRPr="006C1C2F">
        <w:rPr>
          <w:rFonts w:asciiTheme="majorHAnsi" w:hAnsiTheme="majorHAnsi" w:cs="Times New Roman"/>
        </w:rPr>
        <w:t xml:space="preserve">Sri, Anak Agung. 2012. “Pengaruh Penerapan Model Pembelajaran Kooperatif Gi Terhadap Pemahaman Konsep Kimia Dan Kemampuan Berpikir Kreatif Siswa Sman 3 Denpasar.” </w:t>
      </w:r>
      <w:r w:rsidRPr="006C1C2F">
        <w:rPr>
          <w:rFonts w:asciiTheme="majorHAnsi" w:hAnsiTheme="majorHAnsi" w:cs="Times New Roman"/>
          <w:i/>
          <w:iCs/>
        </w:rPr>
        <w:t>Jurnal Pendidikan Dan Pembelajaran IPA Indonesia</w:t>
      </w:r>
      <w:r w:rsidRPr="006C1C2F">
        <w:rPr>
          <w:rFonts w:asciiTheme="majorHAnsi" w:hAnsiTheme="majorHAnsi" w:cs="Times New Roman"/>
        </w:rPr>
        <w:t xml:space="preserve"> 2 (1).</w:t>
      </w:r>
    </w:p>
    <w:p w:rsidR="00D33046" w:rsidRPr="006C1C2F" w:rsidRDefault="00D33046" w:rsidP="006C1C2F">
      <w:pPr>
        <w:spacing w:after="0"/>
        <w:rPr>
          <w:rFonts w:asciiTheme="majorHAnsi" w:hAnsiTheme="majorHAnsi"/>
        </w:rPr>
      </w:pPr>
    </w:p>
    <w:p w:rsidR="00D33046" w:rsidRPr="006C1C2F" w:rsidRDefault="00D33046" w:rsidP="006C1C2F">
      <w:pPr>
        <w:pStyle w:val="Bibliography"/>
        <w:spacing w:after="0"/>
        <w:ind w:left="568" w:hangingChars="258" w:hanging="568"/>
        <w:jc w:val="both"/>
        <w:rPr>
          <w:rFonts w:asciiTheme="majorHAnsi" w:hAnsiTheme="majorHAnsi" w:cs="Times New Roman"/>
        </w:rPr>
      </w:pPr>
      <w:r w:rsidRPr="006C1C2F">
        <w:rPr>
          <w:rFonts w:asciiTheme="majorHAnsi" w:hAnsiTheme="majorHAnsi" w:cs="Times New Roman"/>
        </w:rPr>
        <w:t>Sulaiman, Najmawati; Alumni ICP Jurusan Kimia FMIPA UNM Makassar. T.T. “Efektivitas  Model Pembelajaran Novick Dalam Pembelajaran Kimia Kelas XII IA2 SMAN 1 Donri-Donri  (Studi Pada Materi Pokok Gugus Fungsi).”</w:t>
      </w:r>
    </w:p>
    <w:p w:rsidR="00D33046" w:rsidRPr="006C1C2F" w:rsidRDefault="00D33046" w:rsidP="006C1C2F">
      <w:pPr>
        <w:spacing w:after="0"/>
        <w:rPr>
          <w:rFonts w:asciiTheme="majorHAnsi" w:hAnsiTheme="majorHAnsi"/>
        </w:rPr>
      </w:pPr>
    </w:p>
    <w:p w:rsidR="00D33046" w:rsidRPr="006C1C2F" w:rsidRDefault="00D33046" w:rsidP="006C1C2F">
      <w:pPr>
        <w:pStyle w:val="Bibliography"/>
        <w:spacing w:after="0"/>
        <w:ind w:left="568" w:hangingChars="258" w:hanging="568"/>
        <w:jc w:val="both"/>
        <w:rPr>
          <w:rFonts w:asciiTheme="majorHAnsi" w:hAnsiTheme="majorHAnsi" w:cs="Times New Roman"/>
        </w:rPr>
      </w:pPr>
      <w:r w:rsidRPr="006C1C2F">
        <w:rPr>
          <w:rFonts w:asciiTheme="majorHAnsi" w:hAnsiTheme="majorHAnsi" w:cs="Times New Roman"/>
        </w:rPr>
        <w:t xml:space="preserve">Suroyya, Dian Nailis, Dan Rochmad Rochmad. 2015. “Studi Komparasi Pembelajaran Novick Dan Group Investigation Terhadap Kemampuan Spasial Siswa Kelas VIII Materi Geometri.” </w:t>
      </w:r>
      <w:r w:rsidRPr="006C1C2F">
        <w:rPr>
          <w:rFonts w:asciiTheme="majorHAnsi" w:hAnsiTheme="majorHAnsi" w:cs="Times New Roman"/>
          <w:i/>
          <w:iCs/>
        </w:rPr>
        <w:t>Unnes Journal Of Mathematics Education</w:t>
      </w:r>
      <w:r w:rsidRPr="006C1C2F">
        <w:rPr>
          <w:rFonts w:asciiTheme="majorHAnsi" w:hAnsiTheme="majorHAnsi" w:cs="Times New Roman"/>
        </w:rPr>
        <w:t xml:space="preserve"> 4 (1). </w:t>
      </w:r>
    </w:p>
    <w:p w:rsidR="00D33046" w:rsidRPr="006C1C2F" w:rsidRDefault="00D33046" w:rsidP="006C1C2F">
      <w:pPr>
        <w:spacing w:after="0"/>
        <w:rPr>
          <w:rFonts w:asciiTheme="majorHAnsi" w:hAnsiTheme="majorHAnsi"/>
        </w:rPr>
      </w:pPr>
    </w:p>
    <w:p w:rsidR="00D33046" w:rsidRPr="006C1C2F" w:rsidRDefault="00D33046" w:rsidP="006C1C2F">
      <w:pPr>
        <w:pStyle w:val="Bibliography"/>
        <w:spacing w:after="0"/>
        <w:ind w:left="568" w:hangingChars="258" w:hanging="568"/>
        <w:jc w:val="both"/>
        <w:rPr>
          <w:rFonts w:asciiTheme="majorHAnsi" w:hAnsiTheme="majorHAnsi" w:cs="Times New Roman"/>
        </w:rPr>
      </w:pPr>
      <w:r w:rsidRPr="006C1C2F">
        <w:rPr>
          <w:rFonts w:asciiTheme="majorHAnsi" w:hAnsiTheme="majorHAnsi" w:cs="Times New Roman"/>
        </w:rPr>
        <w:t>Widodo, Tri, Dan Sri Kadarwati. 2013. “</w:t>
      </w:r>
      <w:r w:rsidRPr="006C1C2F">
        <w:rPr>
          <w:rFonts w:asciiTheme="majorHAnsi" w:hAnsiTheme="majorHAnsi" w:cs="Times New Roman"/>
          <w:i/>
        </w:rPr>
        <w:t>Higher Order Thinking</w:t>
      </w:r>
      <w:r w:rsidRPr="006C1C2F">
        <w:rPr>
          <w:rFonts w:asciiTheme="majorHAnsi" w:hAnsiTheme="majorHAnsi" w:cs="Times New Roman"/>
        </w:rPr>
        <w:t xml:space="preserve"> Berbasis Pemecahan Masalah Untuk Meningkatkan Hasil Belajar Berorientasi Pembentukan Karakter Siswa.” </w:t>
      </w:r>
      <w:r w:rsidRPr="006C1C2F">
        <w:rPr>
          <w:rFonts w:asciiTheme="majorHAnsi" w:hAnsiTheme="majorHAnsi" w:cs="Times New Roman"/>
          <w:i/>
          <w:iCs/>
        </w:rPr>
        <w:t>Jurnal Cakrawala Pendidikan</w:t>
      </w:r>
      <w:r w:rsidRPr="006C1C2F">
        <w:rPr>
          <w:rFonts w:asciiTheme="majorHAnsi" w:hAnsiTheme="majorHAnsi" w:cs="Times New Roman"/>
        </w:rPr>
        <w:t xml:space="preserve"> 5 (1).</w:t>
      </w:r>
    </w:p>
    <w:p w:rsidR="00D33046" w:rsidRPr="006C1C2F" w:rsidRDefault="00D33046" w:rsidP="006C1C2F">
      <w:pPr>
        <w:spacing w:after="0"/>
        <w:rPr>
          <w:rFonts w:asciiTheme="majorHAnsi" w:hAnsiTheme="majorHAnsi"/>
        </w:rPr>
      </w:pPr>
    </w:p>
    <w:p w:rsidR="00D33046" w:rsidRPr="006C1C2F" w:rsidRDefault="00D33046" w:rsidP="006C1C2F">
      <w:pPr>
        <w:pStyle w:val="Bibliography"/>
        <w:spacing w:after="0"/>
        <w:ind w:left="568" w:hangingChars="258" w:hanging="568"/>
        <w:jc w:val="both"/>
        <w:rPr>
          <w:rFonts w:asciiTheme="majorHAnsi" w:hAnsiTheme="majorHAnsi" w:cs="Times New Roman"/>
        </w:rPr>
      </w:pPr>
      <w:r w:rsidRPr="006C1C2F">
        <w:rPr>
          <w:rFonts w:asciiTheme="majorHAnsi" w:hAnsiTheme="majorHAnsi" w:cs="Times New Roman"/>
        </w:rPr>
        <w:t xml:space="preserve">Yensy, Nurul Astuty. 2012. “Penerapan Model Pembelajaran Kooperatif Tipe Examples Non Examples Dengan Menggunakan Alat Peraga </w:t>
      </w:r>
      <w:r w:rsidRPr="006C1C2F">
        <w:rPr>
          <w:rFonts w:asciiTheme="majorHAnsi" w:hAnsiTheme="majorHAnsi" w:cs="Times New Roman"/>
        </w:rPr>
        <w:lastRenderedPageBreak/>
        <w:t xml:space="preserve">Untuk Meningkatkan Hasil Belajar Siswa Di Kelas VIII SMP N 1 </w:t>
      </w:r>
      <w:r w:rsidRPr="006C1C2F">
        <w:rPr>
          <w:rFonts w:asciiTheme="majorHAnsi" w:hAnsiTheme="majorHAnsi" w:cs="Times New Roman"/>
        </w:rPr>
        <w:lastRenderedPageBreak/>
        <w:t xml:space="preserve">Argamakmur.” </w:t>
      </w:r>
      <w:r w:rsidRPr="006C1C2F">
        <w:rPr>
          <w:rFonts w:asciiTheme="majorHAnsi" w:hAnsiTheme="majorHAnsi" w:cs="Times New Roman"/>
          <w:i/>
          <w:iCs/>
        </w:rPr>
        <w:t>Exacta</w:t>
      </w:r>
      <w:r w:rsidRPr="006C1C2F">
        <w:rPr>
          <w:rFonts w:asciiTheme="majorHAnsi" w:hAnsiTheme="majorHAnsi" w:cs="Times New Roman"/>
        </w:rPr>
        <w:t xml:space="preserve"> 10 (1): 24–35.</w:t>
      </w:r>
    </w:p>
    <w:p w:rsidR="006C1C2F" w:rsidRDefault="00D33046" w:rsidP="006C1C2F">
      <w:pPr>
        <w:spacing w:after="0" w:line="240" w:lineRule="auto"/>
        <w:jc w:val="both"/>
        <w:rPr>
          <w:rFonts w:asciiTheme="majorHAnsi" w:hAnsiTheme="majorHAnsi" w:cs="Times New Roman"/>
        </w:rPr>
        <w:sectPr w:rsidR="006C1C2F" w:rsidSect="006C1C2F">
          <w:type w:val="continuous"/>
          <w:pgSz w:w="11907" w:h="16839" w:code="9"/>
          <w:pgMar w:top="2268" w:right="1701" w:bottom="1701" w:left="2268" w:header="709" w:footer="709" w:gutter="0"/>
          <w:cols w:num="2" w:space="284"/>
          <w:docGrid w:linePitch="360"/>
        </w:sectPr>
      </w:pPr>
      <w:r w:rsidRPr="006C1C2F">
        <w:rPr>
          <w:rFonts w:asciiTheme="majorHAnsi" w:hAnsiTheme="majorHAnsi" w:cs="Times New Roman"/>
        </w:rPr>
        <w:fldChar w:fldCharType="end"/>
      </w:r>
    </w:p>
    <w:p w:rsidR="0066541B" w:rsidRPr="006C1C2F" w:rsidRDefault="0066541B" w:rsidP="006C1C2F">
      <w:pPr>
        <w:spacing w:after="0" w:line="240" w:lineRule="auto"/>
        <w:jc w:val="both"/>
        <w:rPr>
          <w:rFonts w:asciiTheme="majorHAnsi" w:hAnsiTheme="majorHAnsi" w:cs="Times New Roman"/>
          <w:vertAlign w:val="superscript"/>
        </w:rPr>
      </w:pPr>
    </w:p>
    <w:sectPr w:rsidR="0066541B" w:rsidRPr="006C1C2F" w:rsidSect="001C2C15">
      <w:type w:val="continuous"/>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5176"/>
    <w:multiLevelType w:val="hybridMultilevel"/>
    <w:tmpl w:val="0854C544"/>
    <w:lvl w:ilvl="0" w:tplc="C41C200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6C07A50"/>
    <w:multiLevelType w:val="hybridMultilevel"/>
    <w:tmpl w:val="5EC4DBA2"/>
    <w:lvl w:ilvl="0" w:tplc="755E1F8E">
      <w:start w:val="1"/>
      <w:numFmt w:val="decimal"/>
      <w:lvlText w:val="%1."/>
      <w:lvlJc w:val="left"/>
      <w:pPr>
        <w:ind w:left="1778" w:hanging="360"/>
      </w:pPr>
      <w:rPr>
        <w:rFonts w:ascii="Times New Roman" w:eastAsiaTheme="minorEastAsia"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46"/>
    <w:rsid w:val="0000133D"/>
    <w:rsid w:val="000017AF"/>
    <w:rsid w:val="000113E8"/>
    <w:rsid w:val="00011B41"/>
    <w:rsid w:val="00021D1E"/>
    <w:rsid w:val="00043D91"/>
    <w:rsid w:val="00044598"/>
    <w:rsid w:val="00056A26"/>
    <w:rsid w:val="0006704D"/>
    <w:rsid w:val="000724E8"/>
    <w:rsid w:val="000839C3"/>
    <w:rsid w:val="000843DF"/>
    <w:rsid w:val="0009279C"/>
    <w:rsid w:val="000A3BB3"/>
    <w:rsid w:val="000A4671"/>
    <w:rsid w:val="000B1AFE"/>
    <w:rsid w:val="000B3391"/>
    <w:rsid w:val="000B7625"/>
    <w:rsid w:val="000C1135"/>
    <w:rsid w:val="00132AFB"/>
    <w:rsid w:val="00136CDC"/>
    <w:rsid w:val="00137602"/>
    <w:rsid w:val="00146162"/>
    <w:rsid w:val="00160F12"/>
    <w:rsid w:val="001652D9"/>
    <w:rsid w:val="00172083"/>
    <w:rsid w:val="001749F2"/>
    <w:rsid w:val="00174D49"/>
    <w:rsid w:val="00174EE3"/>
    <w:rsid w:val="00180FA1"/>
    <w:rsid w:val="00182167"/>
    <w:rsid w:val="001860E8"/>
    <w:rsid w:val="00193C24"/>
    <w:rsid w:val="001A0191"/>
    <w:rsid w:val="001A42E6"/>
    <w:rsid w:val="001A6AA3"/>
    <w:rsid w:val="001C2C15"/>
    <w:rsid w:val="001C5C59"/>
    <w:rsid w:val="001D5E8D"/>
    <w:rsid w:val="00201BED"/>
    <w:rsid w:val="00232F3A"/>
    <w:rsid w:val="00240B12"/>
    <w:rsid w:val="00246B20"/>
    <w:rsid w:val="00247A7B"/>
    <w:rsid w:val="00253361"/>
    <w:rsid w:val="00260F4E"/>
    <w:rsid w:val="00267F88"/>
    <w:rsid w:val="00281C2B"/>
    <w:rsid w:val="002878C9"/>
    <w:rsid w:val="00290607"/>
    <w:rsid w:val="00295629"/>
    <w:rsid w:val="002A0EA5"/>
    <w:rsid w:val="002B638B"/>
    <w:rsid w:val="002B69A8"/>
    <w:rsid w:val="002D2502"/>
    <w:rsid w:val="002D65F8"/>
    <w:rsid w:val="002E1542"/>
    <w:rsid w:val="002E2403"/>
    <w:rsid w:val="002E7454"/>
    <w:rsid w:val="002E7D5A"/>
    <w:rsid w:val="002F091A"/>
    <w:rsid w:val="002F55D1"/>
    <w:rsid w:val="003121EE"/>
    <w:rsid w:val="003137CE"/>
    <w:rsid w:val="00323D3E"/>
    <w:rsid w:val="00326DA1"/>
    <w:rsid w:val="0033094A"/>
    <w:rsid w:val="00333168"/>
    <w:rsid w:val="0034307D"/>
    <w:rsid w:val="0036108D"/>
    <w:rsid w:val="00361FDE"/>
    <w:rsid w:val="00364A8E"/>
    <w:rsid w:val="00372DB1"/>
    <w:rsid w:val="00386B8F"/>
    <w:rsid w:val="00394827"/>
    <w:rsid w:val="00395B6E"/>
    <w:rsid w:val="003A10AB"/>
    <w:rsid w:val="003A6260"/>
    <w:rsid w:val="003B5E12"/>
    <w:rsid w:val="003C2F5E"/>
    <w:rsid w:val="003C630E"/>
    <w:rsid w:val="003D4CC6"/>
    <w:rsid w:val="003E547C"/>
    <w:rsid w:val="004074AC"/>
    <w:rsid w:val="00410A45"/>
    <w:rsid w:val="00416424"/>
    <w:rsid w:val="0042075F"/>
    <w:rsid w:val="004217F4"/>
    <w:rsid w:val="00426598"/>
    <w:rsid w:val="00431605"/>
    <w:rsid w:val="0043656E"/>
    <w:rsid w:val="004375E2"/>
    <w:rsid w:val="004406D2"/>
    <w:rsid w:val="00442451"/>
    <w:rsid w:val="004566B5"/>
    <w:rsid w:val="00457E8E"/>
    <w:rsid w:val="0046091B"/>
    <w:rsid w:val="004646DA"/>
    <w:rsid w:val="0046784C"/>
    <w:rsid w:val="004740BC"/>
    <w:rsid w:val="00476EA7"/>
    <w:rsid w:val="00480E48"/>
    <w:rsid w:val="004826DA"/>
    <w:rsid w:val="004876A3"/>
    <w:rsid w:val="004955DE"/>
    <w:rsid w:val="004A1619"/>
    <w:rsid w:val="004A1830"/>
    <w:rsid w:val="004A25AD"/>
    <w:rsid w:val="004A5AAF"/>
    <w:rsid w:val="004A77BD"/>
    <w:rsid w:val="004C523C"/>
    <w:rsid w:val="004D552A"/>
    <w:rsid w:val="004D6479"/>
    <w:rsid w:val="004E58EB"/>
    <w:rsid w:val="004F710A"/>
    <w:rsid w:val="00503532"/>
    <w:rsid w:val="00506949"/>
    <w:rsid w:val="0050717A"/>
    <w:rsid w:val="00511BB4"/>
    <w:rsid w:val="00535D0E"/>
    <w:rsid w:val="005371A1"/>
    <w:rsid w:val="00551290"/>
    <w:rsid w:val="0056623F"/>
    <w:rsid w:val="005738A6"/>
    <w:rsid w:val="00581A73"/>
    <w:rsid w:val="0058533C"/>
    <w:rsid w:val="00590FF9"/>
    <w:rsid w:val="00593612"/>
    <w:rsid w:val="005A0FB3"/>
    <w:rsid w:val="005A6943"/>
    <w:rsid w:val="005B2744"/>
    <w:rsid w:val="005C7594"/>
    <w:rsid w:val="005D4FB2"/>
    <w:rsid w:val="005D508D"/>
    <w:rsid w:val="005D54F8"/>
    <w:rsid w:val="005E4E1A"/>
    <w:rsid w:val="005F1A3C"/>
    <w:rsid w:val="005F61DE"/>
    <w:rsid w:val="00600A61"/>
    <w:rsid w:val="0060304E"/>
    <w:rsid w:val="0060556C"/>
    <w:rsid w:val="00622306"/>
    <w:rsid w:val="00632E6A"/>
    <w:rsid w:val="00642DAD"/>
    <w:rsid w:val="006439EB"/>
    <w:rsid w:val="006446F0"/>
    <w:rsid w:val="006570D7"/>
    <w:rsid w:val="00661617"/>
    <w:rsid w:val="00661E1F"/>
    <w:rsid w:val="0066493B"/>
    <w:rsid w:val="0066541B"/>
    <w:rsid w:val="006703B1"/>
    <w:rsid w:val="00686312"/>
    <w:rsid w:val="006B0340"/>
    <w:rsid w:val="006B13C3"/>
    <w:rsid w:val="006B7655"/>
    <w:rsid w:val="006C1C2F"/>
    <w:rsid w:val="006C3FDC"/>
    <w:rsid w:val="006C6350"/>
    <w:rsid w:val="006D5DDD"/>
    <w:rsid w:val="006D62CC"/>
    <w:rsid w:val="006F02A6"/>
    <w:rsid w:val="006F529C"/>
    <w:rsid w:val="007000E6"/>
    <w:rsid w:val="00703833"/>
    <w:rsid w:val="007068B9"/>
    <w:rsid w:val="00706980"/>
    <w:rsid w:val="007108B3"/>
    <w:rsid w:val="00716601"/>
    <w:rsid w:val="00716F9E"/>
    <w:rsid w:val="007223E0"/>
    <w:rsid w:val="007225EC"/>
    <w:rsid w:val="0072702B"/>
    <w:rsid w:val="00727162"/>
    <w:rsid w:val="00735E7F"/>
    <w:rsid w:val="0075709A"/>
    <w:rsid w:val="00760938"/>
    <w:rsid w:val="00761A31"/>
    <w:rsid w:val="00772242"/>
    <w:rsid w:val="00774ACD"/>
    <w:rsid w:val="00780299"/>
    <w:rsid w:val="00783B5E"/>
    <w:rsid w:val="007962FB"/>
    <w:rsid w:val="007D77C2"/>
    <w:rsid w:val="007E0C36"/>
    <w:rsid w:val="007E335A"/>
    <w:rsid w:val="007F4D6B"/>
    <w:rsid w:val="007F6F86"/>
    <w:rsid w:val="00825459"/>
    <w:rsid w:val="00834C46"/>
    <w:rsid w:val="00842EE4"/>
    <w:rsid w:val="008446B9"/>
    <w:rsid w:val="00846D1F"/>
    <w:rsid w:val="00847E34"/>
    <w:rsid w:val="008615FB"/>
    <w:rsid w:val="008645CF"/>
    <w:rsid w:val="00870486"/>
    <w:rsid w:val="00871F2F"/>
    <w:rsid w:val="00885769"/>
    <w:rsid w:val="00890E22"/>
    <w:rsid w:val="0089253E"/>
    <w:rsid w:val="008D0533"/>
    <w:rsid w:val="008F1CB3"/>
    <w:rsid w:val="00903AEB"/>
    <w:rsid w:val="009114CC"/>
    <w:rsid w:val="0091177F"/>
    <w:rsid w:val="00916763"/>
    <w:rsid w:val="00924664"/>
    <w:rsid w:val="009265D7"/>
    <w:rsid w:val="009352EB"/>
    <w:rsid w:val="00935B7D"/>
    <w:rsid w:val="009456B1"/>
    <w:rsid w:val="009526D7"/>
    <w:rsid w:val="00954D06"/>
    <w:rsid w:val="00972436"/>
    <w:rsid w:val="00975EEC"/>
    <w:rsid w:val="009870AF"/>
    <w:rsid w:val="00992F40"/>
    <w:rsid w:val="00997B92"/>
    <w:rsid w:val="009A120A"/>
    <w:rsid w:val="009A335C"/>
    <w:rsid w:val="009A71A4"/>
    <w:rsid w:val="009B019C"/>
    <w:rsid w:val="009B124C"/>
    <w:rsid w:val="009B2C2C"/>
    <w:rsid w:val="009C53E7"/>
    <w:rsid w:val="009D1853"/>
    <w:rsid w:val="009D2046"/>
    <w:rsid w:val="009D35AC"/>
    <w:rsid w:val="009F2F32"/>
    <w:rsid w:val="00A067E1"/>
    <w:rsid w:val="00A212C3"/>
    <w:rsid w:val="00A22FE3"/>
    <w:rsid w:val="00A23845"/>
    <w:rsid w:val="00A257DA"/>
    <w:rsid w:val="00A412F9"/>
    <w:rsid w:val="00A426CC"/>
    <w:rsid w:val="00A446A5"/>
    <w:rsid w:val="00A44EFF"/>
    <w:rsid w:val="00A45D27"/>
    <w:rsid w:val="00A46EA2"/>
    <w:rsid w:val="00A50658"/>
    <w:rsid w:val="00A54173"/>
    <w:rsid w:val="00A54744"/>
    <w:rsid w:val="00A67354"/>
    <w:rsid w:val="00A86A19"/>
    <w:rsid w:val="00AA6BD2"/>
    <w:rsid w:val="00AB177F"/>
    <w:rsid w:val="00AB45A8"/>
    <w:rsid w:val="00AB5331"/>
    <w:rsid w:val="00AC598B"/>
    <w:rsid w:val="00AD1303"/>
    <w:rsid w:val="00AE5194"/>
    <w:rsid w:val="00B06B61"/>
    <w:rsid w:val="00B16CAD"/>
    <w:rsid w:val="00B17712"/>
    <w:rsid w:val="00B23EB6"/>
    <w:rsid w:val="00B350ED"/>
    <w:rsid w:val="00B3656D"/>
    <w:rsid w:val="00B402E7"/>
    <w:rsid w:val="00B506AC"/>
    <w:rsid w:val="00B53B4A"/>
    <w:rsid w:val="00B64C8E"/>
    <w:rsid w:val="00B70472"/>
    <w:rsid w:val="00B70B83"/>
    <w:rsid w:val="00B77896"/>
    <w:rsid w:val="00B842C4"/>
    <w:rsid w:val="00B87DCA"/>
    <w:rsid w:val="00B94023"/>
    <w:rsid w:val="00B97FB6"/>
    <w:rsid w:val="00BB194A"/>
    <w:rsid w:val="00BB1A15"/>
    <w:rsid w:val="00BC03F8"/>
    <w:rsid w:val="00BC11E4"/>
    <w:rsid w:val="00BC1E2F"/>
    <w:rsid w:val="00BD2888"/>
    <w:rsid w:val="00BD3BC0"/>
    <w:rsid w:val="00BD6F62"/>
    <w:rsid w:val="00BE2A59"/>
    <w:rsid w:val="00BF1B06"/>
    <w:rsid w:val="00C00C7F"/>
    <w:rsid w:val="00C01508"/>
    <w:rsid w:val="00C0269D"/>
    <w:rsid w:val="00C02D27"/>
    <w:rsid w:val="00C1017F"/>
    <w:rsid w:val="00C11C69"/>
    <w:rsid w:val="00C145CF"/>
    <w:rsid w:val="00C15D80"/>
    <w:rsid w:val="00C16BAE"/>
    <w:rsid w:val="00C3513E"/>
    <w:rsid w:val="00C44766"/>
    <w:rsid w:val="00C565DD"/>
    <w:rsid w:val="00C57542"/>
    <w:rsid w:val="00C6308C"/>
    <w:rsid w:val="00C657A9"/>
    <w:rsid w:val="00C65D1A"/>
    <w:rsid w:val="00C67B7F"/>
    <w:rsid w:val="00C95096"/>
    <w:rsid w:val="00C95CD6"/>
    <w:rsid w:val="00CA0D21"/>
    <w:rsid w:val="00CA4DBF"/>
    <w:rsid w:val="00CC5A0D"/>
    <w:rsid w:val="00CF0061"/>
    <w:rsid w:val="00CF5A7B"/>
    <w:rsid w:val="00D01245"/>
    <w:rsid w:val="00D048C2"/>
    <w:rsid w:val="00D052E4"/>
    <w:rsid w:val="00D10C25"/>
    <w:rsid w:val="00D12632"/>
    <w:rsid w:val="00D33046"/>
    <w:rsid w:val="00D37D3E"/>
    <w:rsid w:val="00D4076F"/>
    <w:rsid w:val="00D51263"/>
    <w:rsid w:val="00D52F64"/>
    <w:rsid w:val="00D530B8"/>
    <w:rsid w:val="00D57B86"/>
    <w:rsid w:val="00D7093F"/>
    <w:rsid w:val="00D80993"/>
    <w:rsid w:val="00D817C2"/>
    <w:rsid w:val="00D85E3D"/>
    <w:rsid w:val="00DA2D3A"/>
    <w:rsid w:val="00DB15B2"/>
    <w:rsid w:val="00DB50A9"/>
    <w:rsid w:val="00DC04AD"/>
    <w:rsid w:val="00DC55BE"/>
    <w:rsid w:val="00DD132A"/>
    <w:rsid w:val="00DD1AE1"/>
    <w:rsid w:val="00DD7CB1"/>
    <w:rsid w:val="00DE3815"/>
    <w:rsid w:val="00DE4D23"/>
    <w:rsid w:val="00DF6B1C"/>
    <w:rsid w:val="00E1337B"/>
    <w:rsid w:val="00E2208E"/>
    <w:rsid w:val="00E564A5"/>
    <w:rsid w:val="00E607B7"/>
    <w:rsid w:val="00E64540"/>
    <w:rsid w:val="00E66167"/>
    <w:rsid w:val="00E84F63"/>
    <w:rsid w:val="00E878A0"/>
    <w:rsid w:val="00E9774B"/>
    <w:rsid w:val="00E97EFC"/>
    <w:rsid w:val="00EB229B"/>
    <w:rsid w:val="00EC0305"/>
    <w:rsid w:val="00EC0FAC"/>
    <w:rsid w:val="00ED72F5"/>
    <w:rsid w:val="00EE25E5"/>
    <w:rsid w:val="00EF0CBE"/>
    <w:rsid w:val="00EF7FFE"/>
    <w:rsid w:val="00F05FF3"/>
    <w:rsid w:val="00F23C7E"/>
    <w:rsid w:val="00F24B30"/>
    <w:rsid w:val="00F26EA4"/>
    <w:rsid w:val="00F31F82"/>
    <w:rsid w:val="00F35555"/>
    <w:rsid w:val="00F44CCE"/>
    <w:rsid w:val="00F509F4"/>
    <w:rsid w:val="00F565B1"/>
    <w:rsid w:val="00F66CB5"/>
    <w:rsid w:val="00F66D74"/>
    <w:rsid w:val="00F72E29"/>
    <w:rsid w:val="00F73057"/>
    <w:rsid w:val="00F76E97"/>
    <w:rsid w:val="00F8201E"/>
    <w:rsid w:val="00F83E4E"/>
    <w:rsid w:val="00F8597B"/>
    <w:rsid w:val="00F8792D"/>
    <w:rsid w:val="00F90C74"/>
    <w:rsid w:val="00FA321A"/>
    <w:rsid w:val="00FB15CF"/>
    <w:rsid w:val="00FC79A9"/>
    <w:rsid w:val="00FD6F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046"/>
    <w:rPr>
      <w:color w:val="0000FF" w:themeColor="hyperlink"/>
      <w:u w:val="single"/>
    </w:rPr>
  </w:style>
  <w:style w:type="table" w:styleId="TableGrid">
    <w:name w:val="Table Grid"/>
    <w:basedOn w:val="TableNormal"/>
    <w:uiPriority w:val="59"/>
    <w:rsid w:val="00D33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D33046"/>
  </w:style>
  <w:style w:type="paragraph" w:styleId="ListParagraph">
    <w:name w:val="List Paragraph"/>
    <w:aliases w:val="Body of text,Colorful List - Accent 11,List Paragraph1,HEADING 1,Medium Grid 1 - Accent 21,Body of text+1,Body of text+2,Body of text+3,List Paragraph11"/>
    <w:basedOn w:val="Normal"/>
    <w:link w:val="ListParagraphChar"/>
    <w:uiPriority w:val="34"/>
    <w:qFormat/>
    <w:rsid w:val="00D33046"/>
    <w:pPr>
      <w:ind w:left="720"/>
      <w:contextualSpacing/>
    </w:pPr>
  </w:style>
  <w:style w:type="character" w:customStyle="1" w:styleId="ListParagraphChar">
    <w:name w:val="List Paragraph Char"/>
    <w:aliases w:val="Body of text Char,Colorful List - Accent 11 Char,List Paragraph1 Char,HEADING 1 Char,Medium Grid 1 - Accent 21 Char,Body of text+1 Char,Body of text+2 Char,Body of text+3 Char,List Paragraph11 Char"/>
    <w:link w:val="ListParagraph"/>
    <w:uiPriority w:val="34"/>
    <w:locked/>
    <w:rsid w:val="00D33046"/>
  </w:style>
  <w:style w:type="paragraph" w:styleId="BalloonText">
    <w:name w:val="Balloon Text"/>
    <w:basedOn w:val="Normal"/>
    <w:link w:val="BalloonTextChar"/>
    <w:uiPriority w:val="99"/>
    <w:semiHidden/>
    <w:unhideWhenUsed/>
    <w:rsid w:val="00D3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046"/>
    <w:rPr>
      <w:color w:val="0000FF" w:themeColor="hyperlink"/>
      <w:u w:val="single"/>
    </w:rPr>
  </w:style>
  <w:style w:type="table" w:styleId="TableGrid">
    <w:name w:val="Table Grid"/>
    <w:basedOn w:val="TableNormal"/>
    <w:uiPriority w:val="59"/>
    <w:rsid w:val="00D33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D33046"/>
  </w:style>
  <w:style w:type="paragraph" w:styleId="ListParagraph">
    <w:name w:val="List Paragraph"/>
    <w:aliases w:val="Body of text,Colorful List - Accent 11,List Paragraph1,HEADING 1,Medium Grid 1 - Accent 21,Body of text+1,Body of text+2,Body of text+3,List Paragraph11"/>
    <w:basedOn w:val="Normal"/>
    <w:link w:val="ListParagraphChar"/>
    <w:uiPriority w:val="34"/>
    <w:qFormat/>
    <w:rsid w:val="00D33046"/>
    <w:pPr>
      <w:ind w:left="720"/>
      <w:contextualSpacing/>
    </w:pPr>
  </w:style>
  <w:style w:type="character" w:customStyle="1" w:styleId="ListParagraphChar">
    <w:name w:val="List Paragraph Char"/>
    <w:aliases w:val="Body of text Char,Colorful List - Accent 11 Char,List Paragraph1 Char,HEADING 1 Char,Medium Grid 1 - Accent 21 Char,Body of text+1 Char,Body of text+2 Char,Body of text+3 Char,List Paragraph11 Char"/>
    <w:link w:val="ListParagraph"/>
    <w:uiPriority w:val="34"/>
    <w:locked/>
    <w:rsid w:val="00D33046"/>
  </w:style>
  <w:style w:type="paragraph" w:styleId="BalloonText">
    <w:name w:val="Balloon Text"/>
    <w:basedOn w:val="Normal"/>
    <w:link w:val="BalloonTextChar"/>
    <w:uiPriority w:val="99"/>
    <w:semiHidden/>
    <w:unhideWhenUsed/>
    <w:rsid w:val="00D3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sirohiroh74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5473</Words>
  <Characters>31199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Nasiroh</dc:creator>
  <cp:lastModifiedBy>Nasiroh</cp:lastModifiedBy>
  <cp:revision>2</cp:revision>
  <dcterms:created xsi:type="dcterms:W3CDTF">2019-10-03T03:14:00Z</dcterms:created>
  <dcterms:modified xsi:type="dcterms:W3CDTF">2019-10-03T05:04:00Z</dcterms:modified>
</cp:coreProperties>
</file>